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03" w:rsidRDefault="00027003">
      <w:pPr>
        <w:jc w:val="center"/>
        <w:rPr>
          <w:rFonts w:ascii="MS Gothic" w:eastAsia="MS Gothic" w:hAnsi="MS Gothic"/>
          <w:b/>
          <w:bCs/>
          <w:sz w:val="36"/>
        </w:rPr>
      </w:pPr>
    </w:p>
    <w:p w:rsidR="00027003" w:rsidRDefault="00027003">
      <w:pPr>
        <w:jc w:val="center"/>
        <w:rPr>
          <w:rFonts w:ascii="MS Gothic" w:eastAsia="MS Gothic" w:hAnsi="MS Gothic"/>
          <w:b/>
          <w:bCs/>
          <w:sz w:val="36"/>
        </w:rPr>
      </w:pPr>
    </w:p>
    <w:p w:rsidR="00027003" w:rsidRDefault="00027003">
      <w:pPr>
        <w:jc w:val="center"/>
        <w:rPr>
          <w:rFonts w:ascii="MS Gothic" w:eastAsia="MS Gothic" w:hAnsi="MS Gothic"/>
          <w:b/>
          <w:bCs/>
          <w:sz w:val="36"/>
        </w:rPr>
      </w:pPr>
    </w:p>
    <w:p w:rsidR="00027003" w:rsidRDefault="00027003">
      <w:pPr>
        <w:jc w:val="center"/>
        <w:rPr>
          <w:rFonts w:ascii="MS Gothic" w:eastAsia="MS Gothic" w:hAnsi="MS Gothic"/>
          <w:b/>
          <w:bCs/>
          <w:sz w:val="36"/>
        </w:rPr>
      </w:pPr>
    </w:p>
    <w:p w:rsidR="00027003" w:rsidRDefault="00027003">
      <w:pPr>
        <w:jc w:val="center"/>
        <w:rPr>
          <w:rFonts w:ascii="MS Gothic" w:eastAsia="MS Gothic" w:hAnsi="MS Gothic"/>
          <w:b/>
          <w:bCs/>
          <w:sz w:val="36"/>
        </w:rPr>
      </w:pPr>
    </w:p>
    <w:p w:rsidR="00027003" w:rsidRDefault="00027003">
      <w:pPr>
        <w:jc w:val="center"/>
        <w:rPr>
          <w:rFonts w:ascii="MS Gothic" w:eastAsia="MS Gothic" w:hAnsi="MS Gothic"/>
          <w:b/>
          <w:bCs/>
          <w:sz w:val="36"/>
        </w:rPr>
      </w:pPr>
      <w:r w:rsidRPr="00027003">
        <w:rPr>
          <w:rFonts w:ascii="MS Gothic" w:eastAsia="MS Gothic" w:hAnsi="MS Gothic"/>
          <w:b/>
          <w:bCs/>
          <w:sz w:val="48"/>
          <w:szCs w:val="48"/>
        </w:rPr>
        <w:t>ÅRS</w:t>
      </w:r>
      <w:r w:rsidR="00944969">
        <w:rPr>
          <w:rFonts w:ascii="MS Gothic" w:eastAsia="MS Gothic" w:hAnsi="MS Gothic"/>
          <w:b/>
          <w:bCs/>
          <w:sz w:val="48"/>
          <w:szCs w:val="48"/>
        </w:rPr>
        <w:t>PLAN</w:t>
      </w:r>
    </w:p>
    <w:p w:rsidR="00027003" w:rsidRDefault="00027003">
      <w:pPr>
        <w:jc w:val="center"/>
        <w:rPr>
          <w:rFonts w:ascii="MS Gothic" w:eastAsia="MS Gothic" w:hAnsi="MS Gothic"/>
          <w:b/>
          <w:bCs/>
          <w:sz w:val="48"/>
          <w:szCs w:val="48"/>
        </w:rPr>
      </w:pPr>
      <w:r w:rsidRPr="00027003">
        <w:rPr>
          <w:rFonts w:ascii="MS Gothic" w:eastAsia="MS Gothic" w:hAnsi="MS Gothic"/>
          <w:b/>
          <w:bCs/>
          <w:sz w:val="48"/>
          <w:szCs w:val="48"/>
        </w:rPr>
        <w:t>20</w:t>
      </w:r>
      <w:r w:rsidR="00BC498D">
        <w:rPr>
          <w:rFonts w:ascii="MS Gothic" w:eastAsia="MS Gothic" w:hAnsi="MS Gothic"/>
          <w:b/>
          <w:bCs/>
          <w:sz w:val="48"/>
          <w:szCs w:val="48"/>
        </w:rPr>
        <w:t>1</w:t>
      </w:r>
      <w:r w:rsidR="007B4397">
        <w:rPr>
          <w:rFonts w:ascii="MS Gothic" w:eastAsia="MS Gothic" w:hAnsi="MS Gothic"/>
          <w:b/>
          <w:bCs/>
          <w:sz w:val="48"/>
          <w:szCs w:val="48"/>
        </w:rPr>
        <w:t>5</w:t>
      </w:r>
    </w:p>
    <w:p w:rsidR="00027003" w:rsidRDefault="00027003">
      <w:pPr>
        <w:jc w:val="center"/>
        <w:rPr>
          <w:rFonts w:ascii="MS Gothic" w:eastAsia="MS Gothic" w:hAnsi="MS Gothic"/>
          <w:b/>
          <w:bCs/>
          <w:sz w:val="48"/>
          <w:szCs w:val="48"/>
        </w:rPr>
      </w:pPr>
    </w:p>
    <w:p w:rsidR="00027003" w:rsidRDefault="00027003">
      <w:pPr>
        <w:jc w:val="center"/>
        <w:rPr>
          <w:rFonts w:ascii="MS Gothic" w:eastAsia="MS Gothic" w:hAnsi="MS Gothic"/>
          <w:b/>
          <w:bCs/>
          <w:sz w:val="48"/>
          <w:szCs w:val="48"/>
        </w:rPr>
      </w:pPr>
      <w:r>
        <w:rPr>
          <w:rFonts w:ascii="MS Gothic" w:eastAsia="MS Gothic" w:hAnsi="MS Gothic"/>
          <w:b/>
          <w:bCs/>
          <w:sz w:val="48"/>
          <w:szCs w:val="48"/>
        </w:rPr>
        <w:t xml:space="preserve">KONTROLLUTVALGET I </w:t>
      </w:r>
      <w:r w:rsidR="0095780B">
        <w:rPr>
          <w:rFonts w:ascii="MS Gothic" w:eastAsia="MS Gothic" w:hAnsi="MS Gothic"/>
          <w:b/>
          <w:bCs/>
          <w:sz w:val="48"/>
          <w:szCs w:val="48"/>
        </w:rPr>
        <w:t>B</w:t>
      </w:r>
      <w:r w:rsidR="005C5530">
        <w:rPr>
          <w:rFonts w:ascii="MS Gothic" w:eastAsia="MS Gothic" w:hAnsi="MS Gothic"/>
          <w:b/>
          <w:bCs/>
          <w:sz w:val="48"/>
          <w:szCs w:val="48"/>
        </w:rPr>
        <w:t>ERLEVÅG</w:t>
      </w:r>
      <w:r w:rsidR="00BD3D93">
        <w:rPr>
          <w:rFonts w:ascii="MS Gothic" w:eastAsia="MS Gothic" w:hAnsi="MS Gothic"/>
          <w:b/>
          <w:bCs/>
          <w:sz w:val="48"/>
          <w:szCs w:val="48"/>
        </w:rPr>
        <w:t xml:space="preserve"> </w:t>
      </w:r>
      <w:r>
        <w:rPr>
          <w:rFonts w:ascii="MS Gothic" w:eastAsia="MS Gothic" w:hAnsi="MS Gothic"/>
          <w:b/>
          <w:bCs/>
          <w:sz w:val="48"/>
          <w:szCs w:val="48"/>
        </w:rPr>
        <w:t>KOMMUNE</w:t>
      </w:r>
    </w:p>
    <w:p w:rsidR="00027003" w:rsidRDefault="00027003">
      <w:pPr>
        <w:jc w:val="center"/>
        <w:rPr>
          <w:rFonts w:ascii="MS Gothic" w:eastAsia="MS Gothic" w:hAnsi="MS Gothic"/>
          <w:b/>
          <w:bCs/>
          <w:sz w:val="48"/>
          <w:szCs w:val="48"/>
        </w:rPr>
      </w:pPr>
    </w:p>
    <w:p w:rsidR="00027003" w:rsidRDefault="00027003">
      <w:pPr>
        <w:jc w:val="center"/>
        <w:rPr>
          <w:rFonts w:ascii="MS Gothic" w:eastAsia="MS Gothic" w:hAnsi="MS Gothic"/>
          <w:b/>
          <w:bCs/>
          <w:sz w:val="48"/>
          <w:szCs w:val="48"/>
        </w:rPr>
      </w:pPr>
    </w:p>
    <w:p w:rsidR="00027003" w:rsidRDefault="00027003">
      <w:pPr>
        <w:jc w:val="center"/>
        <w:rPr>
          <w:rFonts w:ascii="MS Gothic" w:eastAsia="MS Gothic" w:hAnsi="MS Gothic"/>
          <w:b/>
          <w:bCs/>
          <w:sz w:val="48"/>
          <w:szCs w:val="48"/>
        </w:rPr>
      </w:pPr>
    </w:p>
    <w:p w:rsidR="00027003" w:rsidRDefault="005C5530">
      <w:pPr>
        <w:jc w:val="center"/>
        <w:rPr>
          <w:rFonts w:ascii="MS Gothic" w:eastAsia="MS Gothic" w:hAnsi="MS Gothic"/>
          <w:b/>
          <w:bCs/>
          <w:sz w:val="48"/>
          <w:szCs w:val="48"/>
        </w:rPr>
      </w:pPr>
      <w:r>
        <w:rPr>
          <w:rFonts w:ascii="Helvetica" w:hAnsi="Helvetica"/>
          <w:noProof/>
          <w:color w:val="565656"/>
          <w:sz w:val="23"/>
          <w:szCs w:val="23"/>
        </w:rPr>
        <w:drawing>
          <wp:inline distT="0" distB="0" distL="0" distR="0">
            <wp:extent cx="3427095" cy="1717675"/>
            <wp:effectExtent l="0" t="0" r="1905" b="0"/>
            <wp:docPr id="1" name="Bilde 1" descr="http://d2exqwjk1w2raq.cloudfront.net/getasset/caf30bb7-c70b-4834-a274-12a389a707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exqwjk1w2raq.cloudfront.net/getasset/caf30bb7-c70b-4834-a274-12a389a707d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7095" cy="1717675"/>
                    </a:xfrm>
                    <a:prstGeom prst="rect">
                      <a:avLst/>
                    </a:prstGeom>
                    <a:noFill/>
                    <a:ln>
                      <a:noFill/>
                    </a:ln>
                  </pic:spPr>
                </pic:pic>
              </a:graphicData>
            </a:graphic>
          </wp:inline>
        </w:drawing>
      </w:r>
    </w:p>
    <w:p w:rsidR="00027003" w:rsidRDefault="00027003">
      <w:pPr>
        <w:jc w:val="center"/>
        <w:rPr>
          <w:rFonts w:ascii="MS Gothic" w:eastAsia="MS Gothic" w:hAnsi="MS Gothic"/>
          <w:b/>
          <w:bCs/>
          <w:sz w:val="48"/>
          <w:szCs w:val="48"/>
        </w:rPr>
      </w:pPr>
    </w:p>
    <w:p w:rsidR="00EA520E" w:rsidRDefault="00414427" w:rsidP="00DD57B8">
      <w:pPr>
        <w:jc w:val="center"/>
        <w:rPr>
          <w:rFonts w:ascii="MS Gothic" w:eastAsia="MS Gothic" w:hAnsi="MS Gothic"/>
          <w:b/>
          <w:bCs/>
          <w:sz w:val="36"/>
        </w:rPr>
      </w:pPr>
      <w:r>
        <w:rPr>
          <w:rFonts w:ascii="MS Gothic" w:eastAsia="MS Gothic" w:hAnsi="MS Gothic"/>
          <w:b/>
          <w:bCs/>
          <w:sz w:val="36"/>
        </w:rPr>
        <w:br w:type="page"/>
      </w:r>
    </w:p>
    <w:p w:rsidR="00EA520E" w:rsidRDefault="00EA520E">
      <w:pPr>
        <w:jc w:val="center"/>
        <w:rPr>
          <w:rFonts w:ascii="MS Gothic" w:eastAsia="MS Gothic" w:hAnsi="MS Gothic"/>
          <w:b/>
          <w:bCs/>
          <w:sz w:val="36"/>
        </w:rPr>
      </w:pPr>
    </w:p>
    <w:p w:rsidR="00237FF1" w:rsidRPr="007147BD" w:rsidRDefault="00237FF1" w:rsidP="00237FF1">
      <w:pPr>
        <w:rPr>
          <w:sz w:val="22"/>
          <w:szCs w:val="22"/>
        </w:rPr>
      </w:pPr>
    </w:p>
    <w:p w:rsidR="00237FF1" w:rsidRPr="003F5E2D" w:rsidRDefault="00237FF1" w:rsidP="00237FF1">
      <w:pPr>
        <w:numPr>
          <w:ilvl w:val="0"/>
          <w:numId w:val="18"/>
        </w:numPr>
        <w:ind w:hanging="720"/>
        <w:rPr>
          <w:b/>
          <w:szCs w:val="24"/>
        </w:rPr>
      </w:pPr>
      <w:r w:rsidRPr="003F5E2D">
        <w:rPr>
          <w:b/>
          <w:szCs w:val="24"/>
        </w:rPr>
        <w:t xml:space="preserve">KONTROLLUTVALGET </w:t>
      </w:r>
      <w:r w:rsidR="00514510">
        <w:rPr>
          <w:b/>
          <w:szCs w:val="24"/>
        </w:rPr>
        <w:t xml:space="preserve"> I B</w:t>
      </w:r>
      <w:r w:rsidR="005C5530">
        <w:rPr>
          <w:b/>
          <w:szCs w:val="24"/>
        </w:rPr>
        <w:t>ERLEVÅG</w:t>
      </w:r>
      <w:r w:rsidR="00514510">
        <w:rPr>
          <w:b/>
          <w:szCs w:val="24"/>
        </w:rPr>
        <w:t xml:space="preserve"> KOMMUNE</w:t>
      </w:r>
    </w:p>
    <w:p w:rsidR="00237FF1" w:rsidRPr="007147BD" w:rsidRDefault="005C5530" w:rsidP="00237FF1">
      <w:pPr>
        <w:rPr>
          <w:rFonts w:eastAsia="MS Gothic"/>
          <w:sz w:val="22"/>
          <w:szCs w:val="22"/>
        </w:rPr>
      </w:pPr>
      <w:r>
        <w:rPr>
          <w:rFonts w:eastAsia="MS Gothic"/>
          <w:sz w:val="22"/>
          <w:szCs w:val="22"/>
        </w:rPr>
        <w:t>Berlevåg</w:t>
      </w:r>
      <w:r w:rsidR="00237FF1">
        <w:rPr>
          <w:rFonts w:eastAsia="MS Gothic"/>
          <w:sz w:val="22"/>
          <w:szCs w:val="22"/>
        </w:rPr>
        <w:t xml:space="preserve"> kommune</w:t>
      </w:r>
      <w:r w:rsidR="00237FF1" w:rsidRPr="007147BD">
        <w:rPr>
          <w:rFonts w:eastAsia="MS Gothic"/>
          <w:sz w:val="22"/>
          <w:szCs w:val="22"/>
        </w:rPr>
        <w:t xml:space="preserve"> har et kontrollutvalg med 5 medlemmer. Følgende medlemmer er valgt for perioden 20</w:t>
      </w:r>
      <w:r w:rsidR="00237FF1">
        <w:rPr>
          <w:rFonts w:eastAsia="MS Gothic"/>
          <w:sz w:val="22"/>
          <w:szCs w:val="22"/>
        </w:rPr>
        <w:t>11</w:t>
      </w:r>
      <w:r w:rsidR="00237FF1" w:rsidRPr="007147BD">
        <w:rPr>
          <w:rFonts w:eastAsia="MS Gothic"/>
          <w:sz w:val="22"/>
          <w:szCs w:val="22"/>
        </w:rPr>
        <w:t xml:space="preserve"> – 201</w:t>
      </w:r>
      <w:r w:rsidR="00CE5F39">
        <w:rPr>
          <w:rFonts w:eastAsia="MS Gothic"/>
          <w:sz w:val="22"/>
          <w:szCs w:val="22"/>
        </w:rPr>
        <w:t>5</w:t>
      </w:r>
      <w:r w:rsidR="00237FF1" w:rsidRPr="007147BD">
        <w:rPr>
          <w:rFonts w:eastAsia="MS Gothic"/>
          <w:sz w:val="22"/>
          <w:szCs w:val="22"/>
        </w:rPr>
        <w:t>:</w:t>
      </w:r>
    </w:p>
    <w:p w:rsidR="00237FF1" w:rsidRDefault="00237FF1" w:rsidP="00237FF1">
      <w:pPr>
        <w:rPr>
          <w:rFonts w:eastAsia="MS Gothic"/>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7"/>
        <w:gridCol w:w="236"/>
        <w:gridCol w:w="5052"/>
        <w:gridCol w:w="283"/>
      </w:tblGrid>
      <w:tr w:rsidR="005C5530" w:rsidRPr="00F64841" w:rsidTr="005C5530">
        <w:tc>
          <w:tcPr>
            <w:tcW w:w="4163" w:type="dxa"/>
            <w:gridSpan w:val="2"/>
            <w:shd w:val="clear" w:color="auto" w:fill="D6E3BC"/>
          </w:tcPr>
          <w:p w:rsidR="005C5530" w:rsidRPr="00F64841" w:rsidRDefault="005C5530" w:rsidP="0018785A">
            <w:pPr>
              <w:rPr>
                <w:rFonts w:eastAsia="MS Gothic"/>
                <w:b/>
              </w:rPr>
            </w:pPr>
            <w:r w:rsidRPr="00F64841">
              <w:rPr>
                <w:rFonts w:eastAsia="MS Gothic"/>
                <w:b/>
              </w:rPr>
              <w:t xml:space="preserve">Medlemmer </w:t>
            </w:r>
          </w:p>
        </w:tc>
        <w:tc>
          <w:tcPr>
            <w:tcW w:w="5335" w:type="dxa"/>
            <w:gridSpan w:val="2"/>
            <w:shd w:val="clear" w:color="auto" w:fill="D6E3BC"/>
          </w:tcPr>
          <w:p w:rsidR="005C5530" w:rsidRPr="00F64841" w:rsidRDefault="005C5530" w:rsidP="0018785A">
            <w:pPr>
              <w:rPr>
                <w:rFonts w:eastAsia="MS Gothic"/>
                <w:b/>
              </w:rPr>
            </w:pPr>
            <w:r w:rsidRPr="00F64841">
              <w:rPr>
                <w:rFonts w:eastAsia="MS Gothic"/>
                <w:b/>
              </w:rPr>
              <w:t>Varamedlemmer</w:t>
            </w:r>
          </w:p>
        </w:tc>
      </w:tr>
      <w:tr w:rsidR="005C5530" w:rsidRPr="00874B5C" w:rsidTr="005C5530">
        <w:tc>
          <w:tcPr>
            <w:tcW w:w="3927" w:type="dxa"/>
            <w:shd w:val="clear" w:color="auto" w:fill="auto"/>
          </w:tcPr>
          <w:p w:rsidR="005C5530" w:rsidRPr="003812B4" w:rsidRDefault="005C5530" w:rsidP="0018785A">
            <w:pPr>
              <w:rPr>
                <w:rFonts w:eastAsia="MS Gothic"/>
                <w:sz w:val="22"/>
              </w:rPr>
            </w:pPr>
            <w:r w:rsidRPr="003812B4">
              <w:rPr>
                <w:rFonts w:eastAsia="MS Gothic"/>
                <w:sz w:val="22"/>
              </w:rPr>
              <w:t>Gerda Tapio, leder</w:t>
            </w:r>
          </w:p>
          <w:p w:rsidR="005C5530" w:rsidRPr="003812B4" w:rsidRDefault="005C5530" w:rsidP="0018785A">
            <w:pPr>
              <w:rPr>
                <w:rFonts w:eastAsia="MS Gothic"/>
                <w:sz w:val="22"/>
              </w:rPr>
            </w:pPr>
            <w:r w:rsidRPr="003812B4">
              <w:rPr>
                <w:rFonts w:eastAsia="MS Gothic"/>
                <w:sz w:val="22"/>
              </w:rPr>
              <w:t>Morten Olsen, nestleder</w:t>
            </w:r>
          </w:p>
          <w:p w:rsidR="005C5530" w:rsidRPr="003812B4" w:rsidRDefault="005C5530" w:rsidP="0018785A">
            <w:pPr>
              <w:rPr>
                <w:rFonts w:eastAsia="MS Gothic"/>
                <w:sz w:val="22"/>
                <w:lang w:val="fi-FI"/>
              </w:rPr>
            </w:pPr>
            <w:r w:rsidRPr="003812B4">
              <w:rPr>
                <w:rFonts w:eastAsia="MS Gothic"/>
                <w:sz w:val="22"/>
                <w:lang w:val="fi-FI"/>
              </w:rPr>
              <w:t>Gerd Pelkonen</w:t>
            </w:r>
          </w:p>
          <w:p w:rsidR="005C5530" w:rsidRPr="003812B4" w:rsidRDefault="005C5530" w:rsidP="0018785A">
            <w:pPr>
              <w:rPr>
                <w:rFonts w:eastAsia="MS Gothic"/>
                <w:sz w:val="22"/>
                <w:lang w:val="fi-FI"/>
              </w:rPr>
            </w:pPr>
            <w:r w:rsidRPr="003812B4">
              <w:rPr>
                <w:rFonts w:eastAsia="MS Gothic"/>
                <w:sz w:val="22"/>
                <w:lang w:val="fi-FI"/>
              </w:rPr>
              <w:t>Torfinn Eriksen</w:t>
            </w:r>
          </w:p>
          <w:p w:rsidR="005C5530" w:rsidRPr="003812B4" w:rsidRDefault="005C5530" w:rsidP="0018785A">
            <w:pPr>
              <w:rPr>
                <w:rFonts w:eastAsia="MS Gothic"/>
                <w:sz w:val="22"/>
                <w:lang w:val="fi-FI"/>
              </w:rPr>
            </w:pPr>
            <w:r w:rsidRPr="003812B4">
              <w:rPr>
                <w:rFonts w:eastAsia="MS Gothic"/>
                <w:sz w:val="22"/>
                <w:lang w:val="fi-FI"/>
              </w:rPr>
              <w:t>Joan Nilsen</w:t>
            </w:r>
          </w:p>
        </w:tc>
        <w:tc>
          <w:tcPr>
            <w:tcW w:w="236" w:type="dxa"/>
            <w:shd w:val="clear" w:color="auto" w:fill="auto"/>
          </w:tcPr>
          <w:p w:rsidR="005C5530" w:rsidRPr="003812B4" w:rsidRDefault="005C5530" w:rsidP="0018785A">
            <w:pPr>
              <w:rPr>
                <w:rFonts w:eastAsia="MS Gothic"/>
                <w:sz w:val="22"/>
                <w:lang w:val="nn-NO"/>
              </w:rPr>
            </w:pPr>
          </w:p>
        </w:tc>
        <w:tc>
          <w:tcPr>
            <w:tcW w:w="5052" w:type="dxa"/>
            <w:shd w:val="clear" w:color="auto" w:fill="auto"/>
          </w:tcPr>
          <w:p w:rsidR="005C5530" w:rsidRPr="003812B4" w:rsidRDefault="005C5530" w:rsidP="0018785A">
            <w:pPr>
              <w:rPr>
                <w:rFonts w:eastAsia="MS Gothic"/>
                <w:sz w:val="22"/>
                <w:lang w:val="nn-NO"/>
              </w:rPr>
            </w:pPr>
            <w:r w:rsidRPr="003812B4">
              <w:rPr>
                <w:rFonts w:eastAsia="MS Gothic"/>
                <w:sz w:val="22"/>
                <w:lang w:val="nn-NO"/>
              </w:rPr>
              <w:t>Fred Børre Gomez</w:t>
            </w:r>
          </w:p>
          <w:p w:rsidR="005C5530" w:rsidRPr="003812B4" w:rsidRDefault="005C5530" w:rsidP="0018785A">
            <w:pPr>
              <w:rPr>
                <w:rFonts w:eastAsia="MS Gothic"/>
                <w:sz w:val="22"/>
                <w:lang w:val="nn-NO"/>
              </w:rPr>
            </w:pPr>
            <w:r w:rsidRPr="003812B4">
              <w:rPr>
                <w:rFonts w:eastAsia="MS Gothic"/>
                <w:sz w:val="22"/>
                <w:lang w:val="nn-NO"/>
              </w:rPr>
              <w:t>Noralf Ask</w:t>
            </w:r>
          </w:p>
          <w:p w:rsidR="005C5530" w:rsidRPr="003812B4" w:rsidRDefault="005C5530" w:rsidP="0018785A">
            <w:pPr>
              <w:rPr>
                <w:rFonts w:eastAsia="MS Gothic"/>
                <w:sz w:val="22"/>
                <w:lang w:val="nn-NO"/>
              </w:rPr>
            </w:pPr>
            <w:r w:rsidRPr="003812B4">
              <w:rPr>
                <w:rFonts w:eastAsia="MS Gothic"/>
                <w:sz w:val="22"/>
                <w:lang w:val="nn-NO"/>
              </w:rPr>
              <w:t>Anne Jorunn Kjær</w:t>
            </w:r>
          </w:p>
        </w:tc>
        <w:tc>
          <w:tcPr>
            <w:tcW w:w="283" w:type="dxa"/>
            <w:shd w:val="clear" w:color="auto" w:fill="auto"/>
          </w:tcPr>
          <w:p w:rsidR="005C5530" w:rsidRPr="003812B4" w:rsidRDefault="005C5530" w:rsidP="0018785A">
            <w:pPr>
              <w:rPr>
                <w:rFonts w:eastAsia="MS Gothic"/>
                <w:sz w:val="22"/>
                <w:lang w:val="nn-NO"/>
              </w:rPr>
            </w:pPr>
          </w:p>
        </w:tc>
      </w:tr>
    </w:tbl>
    <w:p w:rsidR="00237FF1" w:rsidRDefault="00237FF1" w:rsidP="00237FF1">
      <w:pPr>
        <w:rPr>
          <w:rFonts w:eastAsia="MS Gothic"/>
          <w:b/>
        </w:rPr>
      </w:pPr>
    </w:p>
    <w:p w:rsidR="00237FF1" w:rsidRPr="0040165A" w:rsidRDefault="00237FF1" w:rsidP="00237FF1">
      <w:pPr>
        <w:rPr>
          <w:rFonts w:eastAsia="MS Gothic"/>
          <w:b/>
        </w:rPr>
      </w:pPr>
    </w:p>
    <w:p w:rsidR="00237FF1" w:rsidRPr="003130F2" w:rsidRDefault="00237FF1" w:rsidP="00237FF1">
      <w:r>
        <w:rPr>
          <w:rFonts w:eastAsia="MS Gothic"/>
          <w:b/>
        </w:rPr>
        <w:t>1.1</w:t>
      </w:r>
      <w:r>
        <w:rPr>
          <w:rFonts w:eastAsia="MS Gothic"/>
          <w:b/>
        </w:rPr>
        <w:tab/>
        <w:t>KONTROLLUTVALGETS HJEMMEL</w:t>
      </w:r>
    </w:p>
    <w:p w:rsidR="00237FF1" w:rsidRPr="009D2C3D" w:rsidRDefault="00237FF1" w:rsidP="00237FF1">
      <w:pPr>
        <w:ind w:hanging="705"/>
        <w:rPr>
          <w:sz w:val="20"/>
        </w:rPr>
      </w:pPr>
      <w:r>
        <w:tab/>
      </w:r>
      <w:r>
        <w:rPr>
          <w:sz w:val="22"/>
          <w:szCs w:val="22"/>
        </w:rPr>
        <w:t>Kontrollutvalgets arbeid er regulert av:</w:t>
      </w:r>
    </w:p>
    <w:p w:rsidR="00237FF1" w:rsidRDefault="00237FF1" w:rsidP="00237FF1">
      <w:pPr>
        <w:numPr>
          <w:ilvl w:val="0"/>
          <w:numId w:val="17"/>
        </w:numPr>
        <w:rPr>
          <w:sz w:val="22"/>
          <w:szCs w:val="22"/>
        </w:rPr>
      </w:pPr>
      <w:r>
        <w:rPr>
          <w:sz w:val="22"/>
          <w:szCs w:val="22"/>
        </w:rPr>
        <w:t>Kommunelovens (KL) §§ 76 til 80</w:t>
      </w:r>
    </w:p>
    <w:p w:rsidR="00237FF1" w:rsidRDefault="00237FF1" w:rsidP="00237FF1">
      <w:pPr>
        <w:numPr>
          <w:ilvl w:val="0"/>
          <w:numId w:val="17"/>
        </w:numPr>
        <w:rPr>
          <w:sz w:val="22"/>
          <w:szCs w:val="22"/>
        </w:rPr>
      </w:pPr>
      <w:r>
        <w:rPr>
          <w:sz w:val="22"/>
          <w:szCs w:val="22"/>
        </w:rPr>
        <w:t>Forskrift om kontrollutvalg i kommuner og fylkeskommuner</w:t>
      </w:r>
    </w:p>
    <w:p w:rsidR="00237FF1" w:rsidRDefault="00237FF1" w:rsidP="00237FF1">
      <w:pPr>
        <w:numPr>
          <w:ilvl w:val="0"/>
          <w:numId w:val="17"/>
        </w:numPr>
        <w:rPr>
          <w:sz w:val="22"/>
          <w:szCs w:val="22"/>
        </w:rPr>
      </w:pPr>
      <w:r>
        <w:rPr>
          <w:sz w:val="22"/>
          <w:szCs w:val="22"/>
        </w:rPr>
        <w:t>Forskrift om revisjon i kommuner og fylkeskommuner</w:t>
      </w:r>
    </w:p>
    <w:p w:rsidR="00237FF1" w:rsidRDefault="00237FF1" w:rsidP="00237FF1">
      <w:pPr>
        <w:rPr>
          <w:sz w:val="22"/>
          <w:szCs w:val="22"/>
        </w:rPr>
      </w:pPr>
    </w:p>
    <w:p w:rsidR="00237FF1" w:rsidRDefault="00237FF1" w:rsidP="00237FF1">
      <w:pPr>
        <w:rPr>
          <w:sz w:val="22"/>
          <w:szCs w:val="22"/>
        </w:rPr>
      </w:pPr>
      <w:r>
        <w:rPr>
          <w:sz w:val="22"/>
          <w:szCs w:val="22"/>
        </w:rPr>
        <w:t>Kommunestyret kan i tillegg til de lovpålagte oppgaver og prosedyrer fastsette eget reglement for kontrollutvalget – som vil kunne gi nærmere regler for kontrollutvalget.</w:t>
      </w:r>
    </w:p>
    <w:p w:rsidR="00237FF1" w:rsidRDefault="00237FF1" w:rsidP="00237FF1">
      <w:pPr>
        <w:rPr>
          <w:sz w:val="22"/>
          <w:szCs w:val="22"/>
        </w:rPr>
      </w:pPr>
    </w:p>
    <w:p w:rsidR="00237FF1" w:rsidRDefault="00237FF1" w:rsidP="00237FF1">
      <w:pPr>
        <w:rPr>
          <w:sz w:val="22"/>
          <w:szCs w:val="22"/>
        </w:rPr>
      </w:pPr>
    </w:p>
    <w:p w:rsidR="00237FF1" w:rsidRPr="003F5E2D" w:rsidRDefault="00237FF1" w:rsidP="00237FF1">
      <w:pPr>
        <w:numPr>
          <w:ilvl w:val="1"/>
          <w:numId w:val="18"/>
        </w:numPr>
        <w:ind w:hanging="1065"/>
        <w:rPr>
          <w:szCs w:val="24"/>
        </w:rPr>
      </w:pPr>
      <w:r w:rsidRPr="003F5E2D">
        <w:rPr>
          <w:b/>
          <w:szCs w:val="24"/>
        </w:rPr>
        <w:t>KONTROLLUTVALGETS ANSVAR</w:t>
      </w:r>
    </w:p>
    <w:p w:rsidR="00237FF1" w:rsidRDefault="00237FF1" w:rsidP="00237FF1">
      <w:pPr>
        <w:rPr>
          <w:i/>
          <w:sz w:val="22"/>
          <w:szCs w:val="22"/>
        </w:rPr>
      </w:pPr>
      <w:r>
        <w:rPr>
          <w:sz w:val="22"/>
          <w:szCs w:val="22"/>
        </w:rPr>
        <w:t xml:space="preserve">Kontrollutvalget skal føre det løpende tilsyn og kontroll med den kommunale forvaltningen på vegne av kommunestyret, inkludert å se til at kommunen har en forsvarlig revisjonsordning, jf. </w:t>
      </w:r>
      <w:r>
        <w:rPr>
          <w:i/>
          <w:sz w:val="22"/>
          <w:szCs w:val="22"/>
        </w:rPr>
        <w:t>Forskrift om kontrollutvalg § 4.</w:t>
      </w:r>
    </w:p>
    <w:p w:rsidR="00237FF1" w:rsidRDefault="00237FF1" w:rsidP="00237FF1">
      <w:pPr>
        <w:rPr>
          <w:sz w:val="22"/>
          <w:szCs w:val="22"/>
        </w:rPr>
      </w:pPr>
    </w:p>
    <w:p w:rsidR="00237FF1" w:rsidRDefault="00237FF1" w:rsidP="00237FF1">
      <w:pPr>
        <w:rPr>
          <w:sz w:val="22"/>
          <w:szCs w:val="22"/>
        </w:rPr>
      </w:pPr>
      <w:r>
        <w:rPr>
          <w:sz w:val="22"/>
          <w:szCs w:val="22"/>
        </w:rPr>
        <w:t>Kontrollutvalget skal se til:</w:t>
      </w:r>
    </w:p>
    <w:p w:rsidR="00237FF1" w:rsidRDefault="00237FF1" w:rsidP="00237FF1">
      <w:pPr>
        <w:numPr>
          <w:ilvl w:val="0"/>
          <w:numId w:val="19"/>
        </w:numPr>
        <w:rPr>
          <w:sz w:val="22"/>
          <w:szCs w:val="22"/>
        </w:rPr>
      </w:pPr>
      <w:r w:rsidRPr="00AD741B">
        <w:rPr>
          <w:sz w:val="22"/>
          <w:szCs w:val="22"/>
        </w:rPr>
        <w:t>At kommunen</w:t>
      </w:r>
      <w:r>
        <w:rPr>
          <w:sz w:val="22"/>
          <w:szCs w:val="22"/>
        </w:rPr>
        <w:t>s regnskaper blir revidert på en betryggende måte(regnskapsrevisjon)</w:t>
      </w:r>
    </w:p>
    <w:p w:rsidR="00237FF1" w:rsidRDefault="00237FF1" w:rsidP="00237FF1">
      <w:pPr>
        <w:numPr>
          <w:ilvl w:val="0"/>
          <w:numId w:val="19"/>
        </w:numPr>
        <w:rPr>
          <w:sz w:val="22"/>
          <w:szCs w:val="22"/>
        </w:rPr>
      </w:pPr>
      <w:r>
        <w:rPr>
          <w:sz w:val="22"/>
          <w:szCs w:val="22"/>
        </w:rPr>
        <w:t>At det føres kontroll med at den økonomiske forvaltning foregår i samsvar med gjeldende bestemmelser og vedtak og at det blir gjennomført systematiske vurderinger av økonomi, produktivitet, måloppnåelse og virkninger ut fra kommunestyrets vedtak og forutsetninger (forvaltningsrevisjon)</w:t>
      </w:r>
    </w:p>
    <w:p w:rsidR="00237FF1" w:rsidRDefault="00237FF1" w:rsidP="00237FF1">
      <w:pPr>
        <w:numPr>
          <w:ilvl w:val="0"/>
          <w:numId w:val="19"/>
        </w:numPr>
        <w:rPr>
          <w:sz w:val="22"/>
          <w:szCs w:val="22"/>
        </w:rPr>
      </w:pPr>
      <w:r>
        <w:rPr>
          <w:sz w:val="22"/>
          <w:szCs w:val="22"/>
        </w:rPr>
        <w:t xml:space="preserve">At det føres kontroll med forvaltningen av kommunens interesser i selskaper </w:t>
      </w:r>
    </w:p>
    <w:p w:rsidR="00237FF1" w:rsidRDefault="00237FF1" w:rsidP="00237FF1">
      <w:pPr>
        <w:ind w:left="1069"/>
        <w:rPr>
          <w:sz w:val="22"/>
          <w:szCs w:val="22"/>
        </w:rPr>
      </w:pPr>
      <w:r>
        <w:rPr>
          <w:sz w:val="22"/>
          <w:szCs w:val="22"/>
        </w:rPr>
        <w:t>(selskapskontroll)</w:t>
      </w:r>
    </w:p>
    <w:p w:rsidR="00237FF1" w:rsidRDefault="00237FF1" w:rsidP="00237FF1">
      <w:pPr>
        <w:rPr>
          <w:sz w:val="22"/>
          <w:szCs w:val="22"/>
        </w:rPr>
      </w:pPr>
    </w:p>
    <w:p w:rsidR="00237FF1" w:rsidRDefault="00237FF1" w:rsidP="00237FF1">
      <w:pPr>
        <w:rPr>
          <w:sz w:val="22"/>
          <w:szCs w:val="22"/>
        </w:rPr>
      </w:pPr>
      <w:r>
        <w:rPr>
          <w:sz w:val="22"/>
          <w:szCs w:val="22"/>
        </w:rPr>
        <w:t>Kontrollutvalget skal ikke overprøve politiske prioriteringer som er foretatt av kommunens folkevalgte organer.</w:t>
      </w:r>
    </w:p>
    <w:p w:rsidR="00237FF1" w:rsidRDefault="00237FF1" w:rsidP="00237FF1">
      <w:pPr>
        <w:rPr>
          <w:sz w:val="22"/>
          <w:szCs w:val="22"/>
        </w:rPr>
      </w:pPr>
    </w:p>
    <w:p w:rsidR="00237FF1" w:rsidRDefault="00237FF1" w:rsidP="00237FF1">
      <w:pPr>
        <w:rPr>
          <w:sz w:val="22"/>
          <w:szCs w:val="22"/>
        </w:rPr>
      </w:pPr>
    </w:p>
    <w:p w:rsidR="00237FF1" w:rsidRPr="009E2ED4" w:rsidRDefault="00237FF1" w:rsidP="007F7AC1">
      <w:pPr>
        <w:pStyle w:val="Listeavsnitt"/>
        <w:numPr>
          <w:ilvl w:val="1"/>
          <w:numId w:val="18"/>
        </w:numPr>
        <w:ind w:left="993" w:hanging="1065"/>
        <w:rPr>
          <w:b/>
          <w:sz w:val="22"/>
          <w:szCs w:val="22"/>
        </w:rPr>
      </w:pPr>
      <w:r w:rsidRPr="009E2ED4">
        <w:rPr>
          <w:b/>
          <w:sz w:val="22"/>
          <w:szCs w:val="22"/>
        </w:rPr>
        <w:t>KONTROLLUTVALGETS ARBEIDSOMRÅDE</w:t>
      </w:r>
    </w:p>
    <w:p w:rsidR="00237FF1" w:rsidRDefault="00237FF1" w:rsidP="00237FF1">
      <w:pPr>
        <w:rPr>
          <w:szCs w:val="24"/>
        </w:rPr>
      </w:pPr>
      <w:r w:rsidRPr="0013246A">
        <w:rPr>
          <w:szCs w:val="24"/>
        </w:rPr>
        <w:t>Kontrollutvalget</w:t>
      </w:r>
      <w:r>
        <w:rPr>
          <w:szCs w:val="24"/>
        </w:rPr>
        <w:t xml:space="preserve"> skal føre det løpende tilsyn og kontroll med hele den kommunale forvaltningen. I tillegg skal det også føres kontroll med kommunens interesser i selskaper.</w:t>
      </w:r>
    </w:p>
    <w:p w:rsidR="00237FF1" w:rsidRDefault="00237FF1" w:rsidP="00237FF1">
      <w:pPr>
        <w:rPr>
          <w:szCs w:val="24"/>
        </w:rPr>
      </w:pPr>
    </w:p>
    <w:p w:rsidR="00514510" w:rsidRDefault="00514510" w:rsidP="00237FF1">
      <w:pPr>
        <w:rPr>
          <w:szCs w:val="24"/>
        </w:rPr>
      </w:pPr>
    </w:p>
    <w:p w:rsidR="004172BF" w:rsidRDefault="004172BF" w:rsidP="00237FF1">
      <w:pPr>
        <w:rPr>
          <w:szCs w:val="24"/>
        </w:rPr>
      </w:pPr>
    </w:p>
    <w:p w:rsidR="00237FF1" w:rsidRPr="006A3BD4" w:rsidRDefault="00237FF1" w:rsidP="007F7AC1">
      <w:pPr>
        <w:numPr>
          <w:ilvl w:val="0"/>
          <w:numId w:val="18"/>
        </w:numPr>
        <w:ind w:left="993" w:hanging="993"/>
        <w:rPr>
          <w:b/>
          <w:szCs w:val="24"/>
        </w:rPr>
      </w:pPr>
      <w:r>
        <w:rPr>
          <w:b/>
          <w:szCs w:val="24"/>
        </w:rPr>
        <w:t>KONTROLLUTVALGETS VIRKSOMHET</w:t>
      </w:r>
    </w:p>
    <w:p w:rsidR="00237FF1" w:rsidRDefault="00237FF1" w:rsidP="00237FF1">
      <w:pPr>
        <w:rPr>
          <w:szCs w:val="24"/>
        </w:rPr>
      </w:pPr>
    </w:p>
    <w:p w:rsidR="00237FF1" w:rsidRPr="007F7AC1" w:rsidRDefault="00237FF1" w:rsidP="007F7AC1">
      <w:pPr>
        <w:pStyle w:val="Listeavsnitt"/>
        <w:numPr>
          <w:ilvl w:val="1"/>
          <w:numId w:val="27"/>
        </w:numPr>
        <w:tabs>
          <w:tab w:val="left" w:pos="993"/>
        </w:tabs>
        <w:ind w:left="993" w:hanging="993"/>
        <w:rPr>
          <w:szCs w:val="24"/>
        </w:rPr>
      </w:pPr>
      <w:r w:rsidRPr="007F7AC1">
        <w:rPr>
          <w:b/>
          <w:szCs w:val="24"/>
        </w:rPr>
        <w:t>MØTER I KONTROLLUTVALGET</w:t>
      </w:r>
    </w:p>
    <w:p w:rsidR="00237FF1" w:rsidRDefault="00237FF1" w:rsidP="00237FF1">
      <w:pPr>
        <w:rPr>
          <w:szCs w:val="24"/>
        </w:rPr>
      </w:pPr>
      <w:r>
        <w:rPr>
          <w:szCs w:val="24"/>
        </w:rPr>
        <w:t>Møtene i kontrollutvalgene er, etter lovendring med virkning fra 1. juli 2013, åpne. Møtene vil bli lukket i saker/ orienteringer der lov- og regelverk tilsier taushetsplikt.</w:t>
      </w:r>
    </w:p>
    <w:p w:rsidR="00237FF1" w:rsidRDefault="00237FF1" w:rsidP="00237FF1">
      <w:pPr>
        <w:rPr>
          <w:szCs w:val="24"/>
        </w:rPr>
      </w:pPr>
    </w:p>
    <w:p w:rsidR="00237FF1" w:rsidRDefault="00237FF1" w:rsidP="00237FF1">
      <w:pPr>
        <w:rPr>
          <w:szCs w:val="24"/>
        </w:rPr>
      </w:pPr>
      <w:r>
        <w:rPr>
          <w:szCs w:val="24"/>
        </w:rPr>
        <w:lastRenderedPageBreak/>
        <w:t>Ordfører og kommunens revisor har møte- og talerett i kontrollutvalgets møter. Rådmannen kan innkalles når utvalget ønsker det.</w:t>
      </w:r>
    </w:p>
    <w:p w:rsidR="00237FF1" w:rsidRDefault="00237FF1" w:rsidP="00237FF1">
      <w:pPr>
        <w:rPr>
          <w:szCs w:val="24"/>
        </w:rPr>
      </w:pPr>
      <w:r>
        <w:rPr>
          <w:szCs w:val="24"/>
        </w:rPr>
        <w:t>Det legges opp til 4 møter i 2015, se vedlegg 1.</w:t>
      </w:r>
    </w:p>
    <w:p w:rsidR="00237FF1" w:rsidRDefault="00237FF1" w:rsidP="00237FF1">
      <w:pPr>
        <w:rPr>
          <w:szCs w:val="24"/>
        </w:rPr>
      </w:pPr>
      <w:r>
        <w:rPr>
          <w:szCs w:val="24"/>
        </w:rPr>
        <w:t xml:space="preserve"> </w:t>
      </w:r>
    </w:p>
    <w:p w:rsidR="005C5530" w:rsidRDefault="005C5530" w:rsidP="00237FF1">
      <w:pPr>
        <w:rPr>
          <w:b/>
          <w:szCs w:val="24"/>
        </w:rPr>
      </w:pPr>
    </w:p>
    <w:p w:rsidR="00237FF1" w:rsidRPr="007F7AC1" w:rsidRDefault="00237FF1" w:rsidP="007F7AC1">
      <w:pPr>
        <w:pStyle w:val="Listeavsnitt"/>
        <w:numPr>
          <w:ilvl w:val="1"/>
          <w:numId w:val="27"/>
        </w:numPr>
        <w:ind w:left="993" w:hanging="993"/>
        <w:rPr>
          <w:b/>
          <w:szCs w:val="24"/>
        </w:rPr>
      </w:pPr>
      <w:r w:rsidRPr="007F7AC1">
        <w:rPr>
          <w:b/>
          <w:szCs w:val="24"/>
        </w:rPr>
        <w:t>REGNSKAPSREVISJON</w:t>
      </w:r>
    </w:p>
    <w:p w:rsidR="00237FF1" w:rsidRDefault="00237FF1" w:rsidP="00237FF1">
      <w:pPr>
        <w:rPr>
          <w:szCs w:val="24"/>
        </w:rPr>
      </w:pPr>
      <w:r w:rsidRPr="005D0BF5">
        <w:rPr>
          <w:szCs w:val="24"/>
        </w:rPr>
        <w:t xml:space="preserve">Kontrollutvalget skal se til at årsregnskap blir revidert på en betryggende måte, holde seg løpende orientert om regnskapsarbeidet og se til at det foregår i samsvar med de bestemmelser som følger av lov og forskrift, god kommunal revisjonsskikk og kontrollutvalgets instrukser eller avtaler med revisor. </w:t>
      </w:r>
    </w:p>
    <w:p w:rsidR="00237FF1" w:rsidRDefault="00237FF1" w:rsidP="00237FF1">
      <w:pPr>
        <w:rPr>
          <w:szCs w:val="24"/>
        </w:rPr>
      </w:pPr>
    </w:p>
    <w:p w:rsidR="00237FF1" w:rsidRDefault="00237FF1" w:rsidP="00237FF1">
      <w:pPr>
        <w:rPr>
          <w:szCs w:val="24"/>
        </w:rPr>
      </w:pPr>
      <w:r>
        <w:rPr>
          <w:szCs w:val="24"/>
        </w:rPr>
        <w:t>Kontrollutvalget skal avgi uttalelse om årsregnskap og årsmelding til kommunestyret før det tas opp til behandling. Årsregnskap og årsmelding skal foreligge før formannskapet foretar innstilling i disse sakene.</w:t>
      </w:r>
    </w:p>
    <w:p w:rsidR="00237FF1" w:rsidRDefault="00237FF1" w:rsidP="00237FF1">
      <w:pPr>
        <w:rPr>
          <w:szCs w:val="24"/>
        </w:rPr>
      </w:pPr>
      <w:r>
        <w:rPr>
          <w:szCs w:val="24"/>
        </w:rPr>
        <w:t>Kontrollutvalget skal følge opp revisors merknader til regnskapet.</w:t>
      </w:r>
    </w:p>
    <w:p w:rsidR="00877B6C" w:rsidRDefault="00877B6C" w:rsidP="00237FF1">
      <w:pPr>
        <w:rPr>
          <w:szCs w:val="24"/>
        </w:rPr>
      </w:pPr>
      <w:r>
        <w:rPr>
          <w:szCs w:val="24"/>
        </w:rPr>
        <w:t xml:space="preserve">Kommunesregnskapet skal i hht. lov og forskrift avlegges innen 15. februar og årsberetning innen 31. mars. </w:t>
      </w:r>
      <w:r w:rsidR="003F7A0F">
        <w:rPr>
          <w:szCs w:val="24"/>
        </w:rPr>
        <w:t>Etter det sekretariatet er kjent med er regnskapet, pr.d.d. ikke avlevert. Det er andre året på rad at regnskapet ikke avleveres før på slutten av påfølgende år. Kontrollutvalget ser alvorlig på saken og dette må følges opp.</w:t>
      </w:r>
    </w:p>
    <w:p w:rsidR="00237FF1" w:rsidRDefault="00237FF1" w:rsidP="00237FF1">
      <w:pPr>
        <w:rPr>
          <w:szCs w:val="24"/>
        </w:rPr>
      </w:pPr>
    </w:p>
    <w:p w:rsidR="006903EA" w:rsidRDefault="006903EA" w:rsidP="00237FF1">
      <w:pPr>
        <w:rPr>
          <w:szCs w:val="24"/>
        </w:rPr>
      </w:pPr>
    </w:p>
    <w:p w:rsidR="00237FF1" w:rsidRPr="004A4E6F" w:rsidRDefault="00237FF1" w:rsidP="007F7AC1">
      <w:pPr>
        <w:numPr>
          <w:ilvl w:val="1"/>
          <w:numId w:val="27"/>
        </w:numPr>
        <w:ind w:left="993" w:hanging="993"/>
        <w:rPr>
          <w:caps/>
          <w:szCs w:val="24"/>
        </w:rPr>
      </w:pPr>
      <w:r w:rsidRPr="00715F7F">
        <w:rPr>
          <w:b/>
          <w:caps/>
          <w:szCs w:val="24"/>
        </w:rPr>
        <w:t>Forvaltningsrevisjo</w:t>
      </w:r>
      <w:r>
        <w:rPr>
          <w:b/>
          <w:caps/>
          <w:szCs w:val="24"/>
        </w:rPr>
        <w:t>n</w:t>
      </w:r>
    </w:p>
    <w:p w:rsidR="00237FF1" w:rsidRDefault="00237FF1" w:rsidP="00237FF1">
      <w:pPr>
        <w:rPr>
          <w:szCs w:val="24"/>
        </w:rPr>
      </w:pPr>
      <w:r>
        <w:rPr>
          <w:szCs w:val="24"/>
        </w:rPr>
        <w:t xml:space="preserve">Forvaltningsrevisjon er hjemlet i KL § 77 nr. 4 og i forskrift om kontrollutvalg. Gjeldende plan er basert på en overordnet analyse av kommunens virksomhet ut fra risiko og vesentlighetsvurderinger, med sikte på å identifisere behovet for forvaltningsrevisjon på de ulike sektorer og virksomheter. Planen er utarbeidet av Kontrollutvalgan IS etter overordnet analyse gjennomført av Finnmark kommunerevisjon IKS. </w:t>
      </w:r>
    </w:p>
    <w:p w:rsidR="006903EA" w:rsidRDefault="006903EA" w:rsidP="00237FF1">
      <w:pPr>
        <w:rPr>
          <w:szCs w:val="24"/>
        </w:rPr>
      </w:pPr>
    </w:p>
    <w:p w:rsidR="00237FF1" w:rsidRDefault="00237FF1" w:rsidP="00237FF1">
      <w:pPr>
        <w:rPr>
          <w:szCs w:val="24"/>
        </w:rPr>
      </w:pPr>
      <w:r>
        <w:rPr>
          <w:szCs w:val="24"/>
        </w:rPr>
        <w:t>Gjeldende plan har følgende prioritering av prosjekter 2013 – 2016:</w:t>
      </w:r>
    </w:p>
    <w:p w:rsidR="00237FF1" w:rsidRDefault="00237FF1" w:rsidP="00237FF1">
      <w:pPr>
        <w:rPr>
          <w:szCs w:val="24"/>
        </w:rPr>
      </w:pPr>
    </w:p>
    <w:p w:rsidR="0078712C" w:rsidRPr="0078712C" w:rsidRDefault="0078712C" w:rsidP="0078712C">
      <w:pPr>
        <w:pStyle w:val="Bunntekst"/>
        <w:numPr>
          <w:ilvl w:val="1"/>
          <w:numId w:val="30"/>
        </w:numPr>
        <w:tabs>
          <w:tab w:val="clear" w:pos="4536"/>
          <w:tab w:val="clear" w:pos="9072"/>
        </w:tabs>
        <w:ind w:left="851" w:hanging="425"/>
        <w:rPr>
          <w:sz w:val="24"/>
          <w:szCs w:val="22"/>
        </w:rPr>
      </w:pPr>
      <w:r w:rsidRPr="0078712C">
        <w:rPr>
          <w:sz w:val="24"/>
          <w:szCs w:val="22"/>
        </w:rPr>
        <w:t>Intern kontroll – sektorovergripende intern kontroll med fokus på systemer og rutiner</w:t>
      </w:r>
    </w:p>
    <w:p w:rsidR="0078712C" w:rsidRPr="0078712C" w:rsidRDefault="0078712C" w:rsidP="0078712C">
      <w:pPr>
        <w:pStyle w:val="Bunntekst"/>
        <w:numPr>
          <w:ilvl w:val="1"/>
          <w:numId w:val="30"/>
        </w:numPr>
        <w:tabs>
          <w:tab w:val="clear" w:pos="4536"/>
          <w:tab w:val="clear" w:pos="9072"/>
        </w:tabs>
        <w:ind w:left="851" w:hanging="425"/>
        <w:rPr>
          <w:sz w:val="24"/>
          <w:szCs w:val="22"/>
        </w:rPr>
      </w:pPr>
      <w:r w:rsidRPr="0078712C">
        <w:rPr>
          <w:sz w:val="24"/>
          <w:szCs w:val="22"/>
        </w:rPr>
        <w:t>Spesialundervisning – Er det etablert tilfredsstillende rutiner og praksis i forhold til vurdering, vedtak og oppfølging av spesialundervisning.</w:t>
      </w:r>
    </w:p>
    <w:p w:rsidR="00237FF1" w:rsidRPr="0078712C" w:rsidRDefault="00237FF1" w:rsidP="00237FF1">
      <w:pPr>
        <w:rPr>
          <w:sz w:val="28"/>
          <w:szCs w:val="24"/>
        </w:rPr>
      </w:pPr>
    </w:p>
    <w:p w:rsidR="00237FF1" w:rsidRDefault="00237FF1" w:rsidP="00237FF1">
      <w:pPr>
        <w:rPr>
          <w:szCs w:val="24"/>
        </w:rPr>
      </w:pPr>
      <w:r>
        <w:rPr>
          <w:szCs w:val="24"/>
        </w:rPr>
        <w:t>Kommunestyrett har delegert til kontrollutvalget å gjøre endring i planen.</w:t>
      </w:r>
    </w:p>
    <w:p w:rsidR="00237FF1" w:rsidRDefault="00237FF1" w:rsidP="00237FF1">
      <w:pPr>
        <w:rPr>
          <w:szCs w:val="24"/>
        </w:rPr>
      </w:pPr>
    </w:p>
    <w:p w:rsidR="00877B6C" w:rsidRDefault="0078712C" w:rsidP="00237FF1">
      <w:pPr>
        <w:rPr>
          <w:szCs w:val="24"/>
        </w:rPr>
      </w:pPr>
      <w:r>
        <w:rPr>
          <w:szCs w:val="24"/>
        </w:rPr>
        <w:t xml:space="preserve">Kontrollutvalget har bestilt forvaltningsrevisjon i </w:t>
      </w:r>
      <w:r>
        <w:t>Berlevåg eiendomsselskap AS som antas levert kontrollutvalget i mai 2015. Kontrollutvalget må bestille ny forvaltningsrevisjon når denne rapporten er behandlet.</w:t>
      </w:r>
    </w:p>
    <w:p w:rsidR="00237FF1" w:rsidRDefault="00237FF1" w:rsidP="00237FF1">
      <w:pPr>
        <w:rPr>
          <w:szCs w:val="24"/>
        </w:rPr>
      </w:pPr>
    </w:p>
    <w:p w:rsidR="004172BF" w:rsidRDefault="004172BF" w:rsidP="00237FF1">
      <w:pPr>
        <w:rPr>
          <w:szCs w:val="24"/>
        </w:rPr>
      </w:pPr>
    </w:p>
    <w:p w:rsidR="00237FF1" w:rsidRPr="00533416" w:rsidRDefault="00237FF1" w:rsidP="00533416">
      <w:pPr>
        <w:pStyle w:val="Listeavsnitt"/>
        <w:numPr>
          <w:ilvl w:val="1"/>
          <w:numId w:val="27"/>
        </w:numPr>
        <w:ind w:left="993" w:hanging="993"/>
        <w:rPr>
          <w:b/>
          <w:szCs w:val="24"/>
        </w:rPr>
      </w:pPr>
      <w:r w:rsidRPr="00533416">
        <w:rPr>
          <w:b/>
          <w:szCs w:val="24"/>
        </w:rPr>
        <w:t>SELSKAPSKONTROLL</w:t>
      </w:r>
    </w:p>
    <w:p w:rsidR="00237FF1" w:rsidRDefault="00237FF1" w:rsidP="00237FF1">
      <w:pPr>
        <w:rPr>
          <w:szCs w:val="24"/>
        </w:rPr>
      </w:pPr>
      <w:r>
        <w:rPr>
          <w:szCs w:val="24"/>
        </w:rPr>
        <w:t xml:space="preserve">Selskapskontroll er hjemlet i KL § 77 nr. 5 og i forskrift om kontrollutvalg. </w:t>
      </w:r>
    </w:p>
    <w:p w:rsidR="00284A37" w:rsidRDefault="00284A37" w:rsidP="00237FF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842"/>
        <w:gridCol w:w="1842"/>
        <w:gridCol w:w="1386"/>
        <w:gridCol w:w="456"/>
        <w:gridCol w:w="1103"/>
        <w:gridCol w:w="739"/>
        <w:gridCol w:w="1842"/>
      </w:tblGrid>
      <w:tr w:rsidR="00284A37" w:rsidRPr="00284A37" w:rsidTr="0018785A">
        <w:tc>
          <w:tcPr>
            <w:tcW w:w="1842" w:type="dxa"/>
            <w:shd w:val="clear" w:color="auto" w:fill="D9D9D9"/>
          </w:tcPr>
          <w:p w:rsidR="00284A37" w:rsidRPr="00284A37" w:rsidRDefault="00284A37" w:rsidP="0018785A">
            <w:pPr>
              <w:rPr>
                <w:rFonts w:ascii="Arial" w:hAnsi="Arial" w:cs="Arial"/>
                <w:sz w:val="22"/>
              </w:rPr>
            </w:pPr>
            <w:r w:rsidRPr="00284A37">
              <w:rPr>
                <w:rFonts w:ascii="Arial" w:hAnsi="Arial" w:cs="Arial"/>
                <w:sz w:val="22"/>
              </w:rPr>
              <w:t>Selskap</w:t>
            </w:r>
          </w:p>
        </w:tc>
        <w:tc>
          <w:tcPr>
            <w:tcW w:w="1842" w:type="dxa"/>
            <w:shd w:val="clear" w:color="auto" w:fill="D9D9D9"/>
          </w:tcPr>
          <w:p w:rsidR="00284A37" w:rsidRPr="00284A37" w:rsidRDefault="00284A37" w:rsidP="0018785A">
            <w:pPr>
              <w:rPr>
                <w:rFonts w:ascii="Arial" w:hAnsi="Arial" w:cs="Arial"/>
                <w:sz w:val="22"/>
              </w:rPr>
            </w:pPr>
            <w:r w:rsidRPr="00284A37">
              <w:rPr>
                <w:rFonts w:ascii="Arial" w:hAnsi="Arial" w:cs="Arial"/>
                <w:sz w:val="22"/>
              </w:rPr>
              <w:t>Prioritet i planen</w:t>
            </w:r>
          </w:p>
        </w:tc>
        <w:tc>
          <w:tcPr>
            <w:tcW w:w="1842" w:type="dxa"/>
            <w:gridSpan w:val="2"/>
            <w:shd w:val="clear" w:color="auto" w:fill="D9D9D9"/>
          </w:tcPr>
          <w:p w:rsidR="00284A37" w:rsidRPr="00284A37" w:rsidRDefault="00284A37" w:rsidP="0018785A">
            <w:pPr>
              <w:rPr>
                <w:rFonts w:ascii="Arial" w:hAnsi="Arial" w:cs="Arial"/>
                <w:sz w:val="22"/>
              </w:rPr>
            </w:pPr>
            <w:r w:rsidRPr="00284A37">
              <w:rPr>
                <w:rFonts w:ascii="Arial" w:hAnsi="Arial" w:cs="Arial"/>
                <w:sz w:val="22"/>
              </w:rPr>
              <w:t>Kriterium</w:t>
            </w:r>
          </w:p>
        </w:tc>
        <w:tc>
          <w:tcPr>
            <w:tcW w:w="1842" w:type="dxa"/>
            <w:gridSpan w:val="2"/>
            <w:shd w:val="clear" w:color="auto" w:fill="D9D9D9"/>
          </w:tcPr>
          <w:p w:rsidR="00284A37" w:rsidRPr="00284A37" w:rsidRDefault="00284A37" w:rsidP="0018785A">
            <w:pPr>
              <w:rPr>
                <w:rFonts w:ascii="Arial" w:hAnsi="Arial" w:cs="Arial"/>
                <w:sz w:val="22"/>
              </w:rPr>
            </w:pPr>
            <w:r w:rsidRPr="00284A37">
              <w:rPr>
                <w:rFonts w:ascii="Arial" w:hAnsi="Arial" w:cs="Arial"/>
                <w:sz w:val="22"/>
              </w:rPr>
              <w:t>Kontroll år</w:t>
            </w:r>
          </w:p>
        </w:tc>
        <w:tc>
          <w:tcPr>
            <w:tcW w:w="1842" w:type="dxa"/>
            <w:shd w:val="clear" w:color="auto" w:fill="D9D9D9"/>
          </w:tcPr>
          <w:p w:rsidR="00284A37" w:rsidRPr="00284A37" w:rsidRDefault="00284A37" w:rsidP="0018785A">
            <w:pPr>
              <w:rPr>
                <w:rFonts w:ascii="Arial" w:hAnsi="Arial" w:cs="Arial"/>
                <w:sz w:val="22"/>
              </w:rPr>
            </w:pPr>
            <w:r w:rsidRPr="00284A37">
              <w:rPr>
                <w:rFonts w:ascii="Arial" w:hAnsi="Arial" w:cs="Arial"/>
                <w:sz w:val="22"/>
              </w:rPr>
              <w:t>Type kontroll</w:t>
            </w:r>
          </w:p>
        </w:tc>
      </w:tr>
      <w:tr w:rsidR="00284A37" w:rsidRPr="00EF46F5" w:rsidTr="00284A37">
        <w:tblPrEx>
          <w:shd w:val="clear" w:color="auto" w:fill="auto"/>
        </w:tblPrEx>
        <w:tc>
          <w:tcPr>
            <w:tcW w:w="3684" w:type="dxa"/>
            <w:gridSpan w:val="2"/>
            <w:shd w:val="clear" w:color="auto" w:fill="auto"/>
          </w:tcPr>
          <w:p w:rsidR="00284A37" w:rsidRPr="00EF46F5" w:rsidRDefault="00284A37" w:rsidP="0018785A">
            <w:pPr>
              <w:autoSpaceDE w:val="0"/>
              <w:autoSpaceDN w:val="0"/>
              <w:adjustRightInd w:val="0"/>
            </w:pPr>
            <w:r w:rsidRPr="00EF46F5">
              <w:t>Berlevåg marine næringspark AS</w:t>
            </w:r>
          </w:p>
        </w:tc>
        <w:tc>
          <w:tcPr>
            <w:tcW w:w="1386" w:type="dxa"/>
            <w:shd w:val="clear" w:color="auto" w:fill="auto"/>
          </w:tcPr>
          <w:p w:rsidR="00284A37" w:rsidRPr="00EF46F5" w:rsidRDefault="00284A37" w:rsidP="0018785A">
            <w:pPr>
              <w:autoSpaceDE w:val="0"/>
              <w:autoSpaceDN w:val="0"/>
              <w:adjustRightInd w:val="0"/>
              <w:jc w:val="center"/>
            </w:pPr>
            <w:r w:rsidRPr="00EF46F5">
              <w:t>1</w:t>
            </w:r>
          </w:p>
        </w:tc>
        <w:tc>
          <w:tcPr>
            <w:tcW w:w="1559" w:type="dxa"/>
            <w:gridSpan w:val="2"/>
            <w:shd w:val="clear" w:color="auto" w:fill="auto"/>
          </w:tcPr>
          <w:p w:rsidR="00284A37" w:rsidRPr="00EF46F5" w:rsidRDefault="00284A37" w:rsidP="0018785A">
            <w:pPr>
              <w:autoSpaceDE w:val="0"/>
              <w:autoSpaceDN w:val="0"/>
              <w:adjustRightInd w:val="0"/>
              <w:jc w:val="center"/>
            </w:pPr>
            <w:r w:rsidRPr="00EF46F5">
              <w:t>2012</w:t>
            </w:r>
          </w:p>
        </w:tc>
        <w:tc>
          <w:tcPr>
            <w:tcW w:w="2581" w:type="dxa"/>
            <w:gridSpan w:val="2"/>
            <w:shd w:val="clear" w:color="auto" w:fill="auto"/>
          </w:tcPr>
          <w:p w:rsidR="00284A37" w:rsidRPr="00EF46F5" w:rsidRDefault="00284A37" w:rsidP="0018785A">
            <w:pPr>
              <w:autoSpaceDE w:val="0"/>
              <w:autoSpaceDN w:val="0"/>
              <w:adjustRightInd w:val="0"/>
            </w:pPr>
            <w:r w:rsidRPr="00EF46F5">
              <w:t>Eierskapskontroll</w:t>
            </w:r>
          </w:p>
        </w:tc>
      </w:tr>
      <w:tr w:rsidR="00284A37" w:rsidRPr="00EF46F5" w:rsidTr="00284A37">
        <w:tblPrEx>
          <w:shd w:val="clear" w:color="auto" w:fill="auto"/>
        </w:tblPrEx>
        <w:tc>
          <w:tcPr>
            <w:tcW w:w="3684" w:type="dxa"/>
            <w:gridSpan w:val="2"/>
            <w:shd w:val="clear" w:color="auto" w:fill="auto"/>
          </w:tcPr>
          <w:p w:rsidR="00284A37" w:rsidRPr="00EF46F5" w:rsidRDefault="00284A37" w:rsidP="0018785A">
            <w:pPr>
              <w:autoSpaceDE w:val="0"/>
              <w:autoSpaceDN w:val="0"/>
              <w:adjustRightInd w:val="0"/>
            </w:pPr>
            <w:r w:rsidRPr="00EF46F5">
              <w:t>Varanger kraft AS</w:t>
            </w:r>
          </w:p>
        </w:tc>
        <w:tc>
          <w:tcPr>
            <w:tcW w:w="1386" w:type="dxa"/>
            <w:shd w:val="clear" w:color="auto" w:fill="auto"/>
          </w:tcPr>
          <w:p w:rsidR="00284A37" w:rsidRPr="00EF46F5" w:rsidRDefault="00284A37" w:rsidP="0018785A">
            <w:pPr>
              <w:autoSpaceDE w:val="0"/>
              <w:autoSpaceDN w:val="0"/>
              <w:adjustRightInd w:val="0"/>
              <w:jc w:val="center"/>
            </w:pPr>
            <w:r w:rsidRPr="00EF46F5">
              <w:t>2</w:t>
            </w:r>
          </w:p>
        </w:tc>
        <w:tc>
          <w:tcPr>
            <w:tcW w:w="1559" w:type="dxa"/>
            <w:gridSpan w:val="2"/>
            <w:shd w:val="clear" w:color="auto" w:fill="auto"/>
          </w:tcPr>
          <w:p w:rsidR="00284A37" w:rsidRPr="00EF46F5" w:rsidRDefault="00284A37" w:rsidP="0018785A">
            <w:pPr>
              <w:autoSpaceDE w:val="0"/>
              <w:autoSpaceDN w:val="0"/>
              <w:adjustRightInd w:val="0"/>
              <w:jc w:val="center"/>
            </w:pPr>
            <w:r w:rsidRPr="00EF46F5">
              <w:t>2013</w:t>
            </w:r>
          </w:p>
        </w:tc>
        <w:tc>
          <w:tcPr>
            <w:tcW w:w="2581" w:type="dxa"/>
            <w:gridSpan w:val="2"/>
            <w:shd w:val="clear" w:color="auto" w:fill="auto"/>
          </w:tcPr>
          <w:p w:rsidR="00284A37" w:rsidRPr="00EF46F5" w:rsidRDefault="00284A37" w:rsidP="0018785A">
            <w:pPr>
              <w:autoSpaceDE w:val="0"/>
              <w:autoSpaceDN w:val="0"/>
              <w:adjustRightInd w:val="0"/>
            </w:pPr>
            <w:r w:rsidRPr="00EF46F5">
              <w:t>Eierskapskontroll</w:t>
            </w:r>
          </w:p>
        </w:tc>
      </w:tr>
      <w:tr w:rsidR="00284A37" w:rsidRPr="00EF46F5" w:rsidTr="00284A37">
        <w:tblPrEx>
          <w:shd w:val="clear" w:color="auto" w:fill="auto"/>
        </w:tblPrEx>
        <w:tc>
          <w:tcPr>
            <w:tcW w:w="3684" w:type="dxa"/>
            <w:gridSpan w:val="2"/>
            <w:shd w:val="clear" w:color="auto" w:fill="auto"/>
          </w:tcPr>
          <w:p w:rsidR="00284A37" w:rsidRPr="00EF46F5" w:rsidRDefault="00284A37" w:rsidP="0018785A">
            <w:pPr>
              <w:autoSpaceDE w:val="0"/>
              <w:autoSpaceDN w:val="0"/>
              <w:adjustRightInd w:val="0"/>
            </w:pPr>
            <w:r w:rsidRPr="00EF46F5">
              <w:t>Finnmark kommunerevisjon IKS</w:t>
            </w:r>
          </w:p>
        </w:tc>
        <w:tc>
          <w:tcPr>
            <w:tcW w:w="1386" w:type="dxa"/>
            <w:shd w:val="clear" w:color="auto" w:fill="auto"/>
          </w:tcPr>
          <w:p w:rsidR="00284A37" w:rsidRPr="00EF46F5" w:rsidRDefault="00284A37" w:rsidP="0018785A">
            <w:pPr>
              <w:autoSpaceDE w:val="0"/>
              <w:autoSpaceDN w:val="0"/>
              <w:adjustRightInd w:val="0"/>
              <w:jc w:val="center"/>
            </w:pPr>
            <w:r w:rsidRPr="00EF46F5">
              <w:t>3</w:t>
            </w:r>
          </w:p>
        </w:tc>
        <w:tc>
          <w:tcPr>
            <w:tcW w:w="1559" w:type="dxa"/>
            <w:gridSpan w:val="2"/>
            <w:shd w:val="clear" w:color="auto" w:fill="auto"/>
          </w:tcPr>
          <w:p w:rsidR="00284A37" w:rsidRPr="00EF46F5" w:rsidRDefault="00284A37" w:rsidP="0018785A">
            <w:pPr>
              <w:autoSpaceDE w:val="0"/>
              <w:autoSpaceDN w:val="0"/>
              <w:adjustRightInd w:val="0"/>
              <w:jc w:val="center"/>
            </w:pPr>
            <w:r w:rsidRPr="00EF46F5">
              <w:t>2014</w:t>
            </w:r>
          </w:p>
        </w:tc>
        <w:tc>
          <w:tcPr>
            <w:tcW w:w="2581" w:type="dxa"/>
            <w:gridSpan w:val="2"/>
            <w:shd w:val="clear" w:color="auto" w:fill="auto"/>
          </w:tcPr>
          <w:p w:rsidR="00284A37" w:rsidRPr="00EF46F5" w:rsidRDefault="00284A37" w:rsidP="0018785A">
            <w:pPr>
              <w:autoSpaceDE w:val="0"/>
              <w:autoSpaceDN w:val="0"/>
              <w:adjustRightInd w:val="0"/>
            </w:pPr>
            <w:r w:rsidRPr="00EF46F5">
              <w:t>Eierskapskontroll</w:t>
            </w:r>
          </w:p>
        </w:tc>
      </w:tr>
    </w:tbl>
    <w:p w:rsidR="00237FF1" w:rsidRDefault="00237FF1" w:rsidP="00237FF1">
      <w:pPr>
        <w:rPr>
          <w:szCs w:val="24"/>
        </w:rPr>
      </w:pPr>
    </w:p>
    <w:p w:rsidR="00237FF1" w:rsidRDefault="00237FF1" w:rsidP="00237FF1">
      <w:pPr>
        <w:rPr>
          <w:szCs w:val="24"/>
        </w:rPr>
      </w:pPr>
      <w:r>
        <w:rPr>
          <w:szCs w:val="24"/>
        </w:rPr>
        <w:t>Kommunestyret har delegert til kontrollutvalget å foreta endringer i planperioden.</w:t>
      </w:r>
    </w:p>
    <w:p w:rsidR="00237FF1" w:rsidRDefault="00237FF1" w:rsidP="00237FF1">
      <w:pPr>
        <w:rPr>
          <w:szCs w:val="24"/>
        </w:rPr>
      </w:pPr>
    </w:p>
    <w:p w:rsidR="00284A37" w:rsidRDefault="00F52E33" w:rsidP="00237FF1">
      <w:pPr>
        <w:rPr>
          <w:szCs w:val="24"/>
        </w:rPr>
      </w:pPr>
      <w:r>
        <w:rPr>
          <w:szCs w:val="24"/>
        </w:rPr>
        <w:t>Kontrollutvalget må avklare eierskapskontroll i Varanger kraft AS.</w:t>
      </w:r>
    </w:p>
    <w:p w:rsidR="00F52E33" w:rsidRDefault="00F52E33" w:rsidP="00237FF1">
      <w:pPr>
        <w:rPr>
          <w:szCs w:val="24"/>
        </w:rPr>
      </w:pPr>
    </w:p>
    <w:p w:rsidR="00237FF1" w:rsidRDefault="00237FF1" w:rsidP="00533416">
      <w:pPr>
        <w:numPr>
          <w:ilvl w:val="1"/>
          <w:numId w:val="27"/>
        </w:numPr>
        <w:ind w:left="993" w:hanging="993"/>
        <w:rPr>
          <w:b/>
          <w:szCs w:val="24"/>
        </w:rPr>
      </w:pPr>
      <w:r>
        <w:rPr>
          <w:b/>
          <w:szCs w:val="24"/>
        </w:rPr>
        <w:lastRenderedPageBreak/>
        <w:t>ANDRE OPPGAVER</w:t>
      </w:r>
    </w:p>
    <w:p w:rsidR="00237FF1" w:rsidRDefault="00237FF1" w:rsidP="00237FF1">
      <w:pPr>
        <w:rPr>
          <w:szCs w:val="24"/>
        </w:rPr>
      </w:pPr>
      <w:r>
        <w:rPr>
          <w:szCs w:val="24"/>
        </w:rPr>
        <w:t>Kontrollutvalget kan til enhver tid ta opp saker som ligger innenfor dets ansvars – og kompetanseområde.</w:t>
      </w:r>
    </w:p>
    <w:p w:rsidR="00237FF1" w:rsidRDefault="00237FF1" w:rsidP="00237FF1">
      <w:pPr>
        <w:rPr>
          <w:szCs w:val="24"/>
        </w:rPr>
      </w:pPr>
    </w:p>
    <w:p w:rsidR="00237FF1" w:rsidRPr="009E2ED4" w:rsidRDefault="00237FF1" w:rsidP="00533416">
      <w:pPr>
        <w:pStyle w:val="Listeavsnitt"/>
        <w:numPr>
          <w:ilvl w:val="1"/>
          <w:numId w:val="27"/>
        </w:numPr>
        <w:ind w:left="993" w:hanging="993"/>
        <w:rPr>
          <w:szCs w:val="24"/>
        </w:rPr>
      </w:pPr>
      <w:r w:rsidRPr="009E2ED4">
        <w:rPr>
          <w:b/>
          <w:szCs w:val="24"/>
        </w:rPr>
        <w:t>GJENNOMGANG AV MØTEPROTOKOLLER</w:t>
      </w:r>
    </w:p>
    <w:p w:rsidR="00237FF1" w:rsidRDefault="00237FF1" w:rsidP="00237FF1">
      <w:pPr>
        <w:rPr>
          <w:szCs w:val="24"/>
        </w:rPr>
      </w:pPr>
      <w:r>
        <w:rPr>
          <w:szCs w:val="24"/>
        </w:rPr>
        <w:t>På oppdrag fra kontrollutvalget gjennomgår sekretariatet jevnlig møteprotokoller fra kommunestyret og formannskapet, med fokus på saker av vesentlig økonomisk betydning. Hensikten er å kontrollere at vedtakene fattes i tråd med lov, forskrift og overordnede planer. Denne gjennomgangen er avhengig av at kommunen legger ut møteprotokoller på hjemmesiden.</w:t>
      </w:r>
    </w:p>
    <w:p w:rsidR="00237FF1" w:rsidRDefault="00237FF1" w:rsidP="00237FF1">
      <w:pPr>
        <w:rPr>
          <w:szCs w:val="24"/>
        </w:rPr>
      </w:pPr>
    </w:p>
    <w:p w:rsidR="00237FF1" w:rsidRDefault="00533416" w:rsidP="00533416">
      <w:pPr>
        <w:ind w:left="993" w:hanging="993"/>
        <w:rPr>
          <w:szCs w:val="24"/>
        </w:rPr>
      </w:pPr>
      <w:r>
        <w:rPr>
          <w:b/>
          <w:szCs w:val="24"/>
        </w:rPr>
        <w:t>2.7</w:t>
      </w:r>
      <w:r>
        <w:rPr>
          <w:b/>
          <w:szCs w:val="24"/>
        </w:rPr>
        <w:tab/>
      </w:r>
      <w:r w:rsidR="00237FF1">
        <w:rPr>
          <w:b/>
          <w:szCs w:val="24"/>
        </w:rPr>
        <w:t>OPPFØLGING AV SAKER</w:t>
      </w:r>
    </w:p>
    <w:p w:rsidR="00237FF1" w:rsidRDefault="00237FF1" w:rsidP="00237FF1">
      <w:pPr>
        <w:rPr>
          <w:szCs w:val="24"/>
        </w:rPr>
      </w:pPr>
      <w:r>
        <w:rPr>
          <w:szCs w:val="24"/>
        </w:rPr>
        <w:t>Kontrollutvalget har ansvar for å følge opp tidligere saker og det vil minst en gang i året bli lagt frem en slik status.</w:t>
      </w:r>
    </w:p>
    <w:p w:rsidR="00237FF1" w:rsidRDefault="00237FF1" w:rsidP="00237FF1">
      <w:pPr>
        <w:rPr>
          <w:szCs w:val="24"/>
        </w:rPr>
      </w:pPr>
    </w:p>
    <w:p w:rsidR="00237FF1" w:rsidRPr="00805A84" w:rsidRDefault="00237FF1" w:rsidP="00805A84">
      <w:pPr>
        <w:pStyle w:val="Listeavsnitt"/>
        <w:numPr>
          <w:ilvl w:val="1"/>
          <w:numId w:val="28"/>
        </w:numPr>
        <w:ind w:hanging="1080"/>
        <w:rPr>
          <w:b/>
          <w:szCs w:val="24"/>
        </w:rPr>
      </w:pPr>
      <w:r w:rsidRPr="00805A84">
        <w:rPr>
          <w:b/>
          <w:szCs w:val="24"/>
        </w:rPr>
        <w:t>BEFARING/ BESØK</w:t>
      </w:r>
    </w:p>
    <w:p w:rsidR="00237FF1" w:rsidRDefault="00237FF1" w:rsidP="00237FF1">
      <w:pPr>
        <w:rPr>
          <w:szCs w:val="24"/>
        </w:rPr>
      </w:pPr>
      <w:r w:rsidRPr="00163A29">
        <w:rPr>
          <w:szCs w:val="24"/>
        </w:rPr>
        <w:t>For å kunne</w:t>
      </w:r>
      <w:r>
        <w:rPr>
          <w:szCs w:val="24"/>
        </w:rPr>
        <w:t xml:space="preserve"> føre tilsyn med den totale virksomheten er det viktig at kontrollutvalget har ressurser og anledning til å besøke ulike avdelinger innenfor kommunens virksomhet. Kontrollutvalget bør  i 2015 besøke minst en avdeling eller institusjon. </w:t>
      </w:r>
    </w:p>
    <w:p w:rsidR="00237FF1" w:rsidRDefault="00237FF1" w:rsidP="00237FF1">
      <w:pPr>
        <w:rPr>
          <w:szCs w:val="24"/>
        </w:rPr>
      </w:pPr>
    </w:p>
    <w:p w:rsidR="00237FF1" w:rsidRPr="00805A84" w:rsidRDefault="00237FF1" w:rsidP="00805A84">
      <w:pPr>
        <w:pStyle w:val="Listeavsnitt"/>
        <w:numPr>
          <w:ilvl w:val="1"/>
          <w:numId w:val="28"/>
        </w:numPr>
        <w:ind w:hanging="1080"/>
        <w:rPr>
          <w:szCs w:val="24"/>
        </w:rPr>
      </w:pPr>
      <w:r w:rsidRPr="00805A84">
        <w:rPr>
          <w:b/>
          <w:szCs w:val="24"/>
        </w:rPr>
        <w:t>ORIENTERING FRA POLITISK OG ADMINISTRATIV LEDELSE</w:t>
      </w:r>
    </w:p>
    <w:p w:rsidR="00237FF1" w:rsidRDefault="00237FF1" w:rsidP="00237FF1">
      <w:pPr>
        <w:rPr>
          <w:szCs w:val="24"/>
        </w:rPr>
      </w:pPr>
      <w:r>
        <w:rPr>
          <w:szCs w:val="24"/>
        </w:rPr>
        <w:t>«Kontrollutvalget kan hos kommunen, uten hinder av taushetsplikt, kreve enhver opplysning, redegjørelse eller ethvert dokument og foreta de undersøkelser som det finner nødvendig for å gjennomføre oppgavene» (KL § 77 nr. 7)</w:t>
      </w:r>
    </w:p>
    <w:p w:rsidR="00237FF1" w:rsidRDefault="00237FF1" w:rsidP="00237FF1">
      <w:pPr>
        <w:rPr>
          <w:szCs w:val="24"/>
        </w:rPr>
      </w:pPr>
    </w:p>
    <w:p w:rsidR="00237FF1" w:rsidRDefault="00237FF1" w:rsidP="00237FF1">
      <w:pPr>
        <w:rPr>
          <w:szCs w:val="24"/>
        </w:rPr>
      </w:pPr>
      <w:r>
        <w:rPr>
          <w:szCs w:val="24"/>
        </w:rPr>
        <w:t>Dersom det er ønskelig av hensyn til behov for opplysninger, kan kontrollutvalget også innkalle administrasjonssjefen i forbindelse med behandling av saker i møtene.</w:t>
      </w:r>
      <w:r w:rsidRPr="00163A29">
        <w:rPr>
          <w:szCs w:val="24"/>
        </w:rPr>
        <w:t xml:space="preserve"> </w:t>
      </w:r>
    </w:p>
    <w:p w:rsidR="00237FF1" w:rsidRDefault="00237FF1" w:rsidP="00237FF1">
      <w:pPr>
        <w:rPr>
          <w:szCs w:val="24"/>
        </w:rPr>
      </w:pPr>
    </w:p>
    <w:p w:rsidR="00237FF1" w:rsidRDefault="00237FF1" w:rsidP="00237FF1">
      <w:pPr>
        <w:rPr>
          <w:szCs w:val="24"/>
        </w:rPr>
      </w:pPr>
      <w:r>
        <w:rPr>
          <w:szCs w:val="24"/>
        </w:rPr>
        <w:t>Administrativ ledelse bør normalt være tilstede ved kontrollutvalgets behandling av årsregnskap og årsberetning for foregående år og ved behandling av forvaltningsrevisjonsrapporter.</w:t>
      </w:r>
    </w:p>
    <w:p w:rsidR="00237FF1" w:rsidRDefault="00237FF1" w:rsidP="00237FF1">
      <w:pPr>
        <w:rPr>
          <w:szCs w:val="24"/>
        </w:rPr>
      </w:pPr>
    </w:p>
    <w:p w:rsidR="00805A84" w:rsidRDefault="00805A84" w:rsidP="00805A84">
      <w:pPr>
        <w:rPr>
          <w:b/>
          <w:szCs w:val="24"/>
        </w:rPr>
      </w:pPr>
    </w:p>
    <w:p w:rsidR="00237FF1" w:rsidRDefault="00805A84" w:rsidP="00805A84">
      <w:pPr>
        <w:ind w:left="1134" w:hanging="1134"/>
        <w:rPr>
          <w:b/>
          <w:szCs w:val="24"/>
        </w:rPr>
      </w:pPr>
      <w:r>
        <w:rPr>
          <w:b/>
          <w:szCs w:val="24"/>
        </w:rPr>
        <w:t>2.10</w:t>
      </w:r>
      <w:r>
        <w:rPr>
          <w:b/>
          <w:szCs w:val="24"/>
        </w:rPr>
        <w:tab/>
      </w:r>
      <w:r w:rsidR="00237FF1">
        <w:rPr>
          <w:b/>
          <w:szCs w:val="24"/>
        </w:rPr>
        <w:t>BESTILLINGER FRA KOMMUNESTYRET</w:t>
      </w:r>
    </w:p>
    <w:p w:rsidR="00237FF1" w:rsidRDefault="00237FF1" w:rsidP="00237FF1">
      <w:pPr>
        <w:rPr>
          <w:szCs w:val="24"/>
        </w:rPr>
      </w:pPr>
      <w:r w:rsidRPr="00195D33">
        <w:rPr>
          <w:szCs w:val="24"/>
        </w:rPr>
        <w:t>Kontroll</w:t>
      </w:r>
      <w:r>
        <w:rPr>
          <w:szCs w:val="24"/>
        </w:rPr>
        <w:t>utvalget skal føre tilsyn med forvaltningen på vegne av kommunestyret og vil gjerne ha innspill og forslag til saker/ prosjekter kommunestyret ønsker at utvalget skal følge opp.</w:t>
      </w:r>
    </w:p>
    <w:p w:rsidR="00237FF1" w:rsidRPr="00195D33" w:rsidRDefault="00237FF1" w:rsidP="00237FF1">
      <w:pPr>
        <w:rPr>
          <w:szCs w:val="24"/>
        </w:rPr>
      </w:pPr>
    </w:p>
    <w:p w:rsidR="00237FF1" w:rsidRPr="00805A84" w:rsidRDefault="00237FF1" w:rsidP="00805A84">
      <w:pPr>
        <w:pStyle w:val="Listeavsnitt"/>
        <w:numPr>
          <w:ilvl w:val="1"/>
          <w:numId w:val="29"/>
        </w:numPr>
        <w:ind w:left="1134" w:hanging="1134"/>
        <w:rPr>
          <w:b/>
          <w:szCs w:val="24"/>
        </w:rPr>
      </w:pPr>
      <w:r w:rsidRPr="00805A84">
        <w:rPr>
          <w:b/>
          <w:szCs w:val="24"/>
        </w:rPr>
        <w:t>HENVENDELSER FRA PUBLIKUM</w:t>
      </w:r>
    </w:p>
    <w:p w:rsidR="00237FF1" w:rsidRDefault="00237FF1" w:rsidP="00237FF1">
      <w:pPr>
        <w:pStyle w:val="Listeavsnitt"/>
        <w:ind w:left="0"/>
        <w:rPr>
          <w:szCs w:val="24"/>
        </w:rPr>
      </w:pPr>
      <w:r w:rsidRPr="00EE05C8">
        <w:rPr>
          <w:szCs w:val="24"/>
        </w:rPr>
        <w:t>Kontrollutvalget kan ta imot henvendelser fra publikum</w:t>
      </w:r>
      <w:r>
        <w:rPr>
          <w:b/>
          <w:szCs w:val="24"/>
        </w:rPr>
        <w:t xml:space="preserve"> </w:t>
      </w:r>
      <w:r>
        <w:rPr>
          <w:szCs w:val="24"/>
        </w:rPr>
        <w:t>men kontrollutvalget er ikke et klageorgan og har ikke avgjørelsesmyndighet på forvaltningsområdet.</w:t>
      </w:r>
    </w:p>
    <w:p w:rsidR="00237FF1" w:rsidRPr="00EE05C8" w:rsidRDefault="00237FF1" w:rsidP="00237FF1">
      <w:pPr>
        <w:pStyle w:val="Listeavsnitt"/>
        <w:ind w:left="0"/>
        <w:rPr>
          <w:b/>
          <w:szCs w:val="24"/>
        </w:rPr>
      </w:pPr>
      <w:r>
        <w:rPr>
          <w:szCs w:val="24"/>
        </w:rPr>
        <w:t>Kontrollutvalget avgjør selv i hvilken form og grad henvendelser fra publikum skal følges opp.</w:t>
      </w:r>
      <w:r w:rsidRPr="00EE05C8">
        <w:rPr>
          <w:b/>
          <w:szCs w:val="24"/>
        </w:rPr>
        <w:t xml:space="preserve"> </w:t>
      </w:r>
    </w:p>
    <w:p w:rsidR="00237FF1" w:rsidRDefault="00237FF1" w:rsidP="00237FF1">
      <w:pPr>
        <w:ind w:left="1440"/>
        <w:rPr>
          <w:b/>
          <w:szCs w:val="24"/>
        </w:rPr>
      </w:pPr>
    </w:p>
    <w:p w:rsidR="00237FF1" w:rsidRPr="00805A84" w:rsidRDefault="00237FF1" w:rsidP="00805A84">
      <w:pPr>
        <w:pStyle w:val="Listeavsnitt"/>
        <w:numPr>
          <w:ilvl w:val="1"/>
          <w:numId w:val="29"/>
        </w:numPr>
        <w:ind w:left="1134" w:hanging="1134"/>
        <w:rPr>
          <w:b/>
          <w:szCs w:val="24"/>
        </w:rPr>
      </w:pPr>
      <w:r w:rsidRPr="00805A84">
        <w:rPr>
          <w:b/>
          <w:szCs w:val="24"/>
        </w:rPr>
        <w:t>TILSYN MED REVISJONEN</w:t>
      </w:r>
    </w:p>
    <w:p w:rsidR="00237FF1" w:rsidRDefault="00237FF1" w:rsidP="00237FF1">
      <w:pPr>
        <w:rPr>
          <w:szCs w:val="24"/>
        </w:rPr>
      </w:pPr>
      <w:r>
        <w:rPr>
          <w:szCs w:val="24"/>
        </w:rPr>
        <w:t>Kontrollutvalget er pålagt å føre tilsyn med revisjonens arbeid. Denne funksjonen utøves gjennom sekretariatet som kan ha faste kontaktmøter med revisjonen, der revisjonen orienterer om sitt arbeid. Sekretariatet har fullt innsyn i revisjonens arbeidspapirer. Referat fra møtene</w:t>
      </w:r>
      <w:r w:rsidR="00830ACC">
        <w:rPr>
          <w:szCs w:val="24"/>
        </w:rPr>
        <w:t xml:space="preserve"> kan</w:t>
      </w:r>
      <w:r>
        <w:rPr>
          <w:szCs w:val="24"/>
        </w:rPr>
        <w:t xml:space="preserve"> legges frem for kontrollutvalget.</w:t>
      </w:r>
    </w:p>
    <w:p w:rsidR="00237FF1" w:rsidRPr="001B2863" w:rsidRDefault="00237FF1" w:rsidP="00237FF1">
      <w:pPr>
        <w:rPr>
          <w:szCs w:val="24"/>
        </w:rPr>
      </w:pPr>
    </w:p>
    <w:p w:rsidR="00237FF1" w:rsidRPr="00163F9D" w:rsidRDefault="00237FF1" w:rsidP="00163F9D">
      <w:pPr>
        <w:pStyle w:val="Listeavsnitt"/>
        <w:numPr>
          <w:ilvl w:val="1"/>
          <w:numId w:val="29"/>
        </w:numPr>
        <w:ind w:left="1134" w:hanging="1134"/>
        <w:rPr>
          <w:b/>
          <w:szCs w:val="24"/>
        </w:rPr>
      </w:pPr>
      <w:r w:rsidRPr="00163F9D">
        <w:rPr>
          <w:b/>
          <w:szCs w:val="24"/>
        </w:rPr>
        <w:t>RAPPORTERING</w:t>
      </w:r>
    </w:p>
    <w:p w:rsidR="00237FF1" w:rsidRPr="001B2863" w:rsidRDefault="00237FF1" w:rsidP="00237FF1">
      <w:pPr>
        <w:pStyle w:val="Listeavsnitt"/>
        <w:ind w:left="0"/>
        <w:rPr>
          <w:szCs w:val="24"/>
        </w:rPr>
      </w:pPr>
      <w:r>
        <w:rPr>
          <w:szCs w:val="24"/>
        </w:rPr>
        <w:t>Kontrollutvalget rapporterer årlig til kommunestyret om sin virksomhet. Rapporter fra gjennomførte forvaltningsrevisjonsprosjekter og selskapskontroller rapporteres vanligvis fortløpende.</w:t>
      </w:r>
    </w:p>
    <w:p w:rsidR="00237FF1" w:rsidRDefault="00237FF1" w:rsidP="00237FF1">
      <w:pPr>
        <w:ind w:left="1440"/>
        <w:rPr>
          <w:b/>
          <w:szCs w:val="24"/>
        </w:rPr>
      </w:pPr>
    </w:p>
    <w:p w:rsidR="00F52E33" w:rsidRDefault="00F52E33" w:rsidP="00237FF1">
      <w:pPr>
        <w:ind w:left="1440"/>
        <w:rPr>
          <w:b/>
          <w:szCs w:val="24"/>
        </w:rPr>
      </w:pPr>
    </w:p>
    <w:p w:rsidR="00F52E33" w:rsidRDefault="00F52E33" w:rsidP="00237FF1">
      <w:pPr>
        <w:ind w:left="1440"/>
        <w:rPr>
          <w:b/>
          <w:szCs w:val="24"/>
        </w:rPr>
      </w:pPr>
    </w:p>
    <w:p w:rsidR="00237FF1" w:rsidRPr="00163F9D" w:rsidRDefault="00237FF1" w:rsidP="00163F9D">
      <w:pPr>
        <w:pStyle w:val="Listeavsnitt"/>
        <w:numPr>
          <w:ilvl w:val="1"/>
          <w:numId w:val="29"/>
        </w:numPr>
        <w:ind w:left="1134" w:hanging="1134"/>
        <w:rPr>
          <w:b/>
          <w:szCs w:val="24"/>
        </w:rPr>
      </w:pPr>
      <w:r w:rsidRPr="00163F9D">
        <w:rPr>
          <w:b/>
          <w:szCs w:val="24"/>
        </w:rPr>
        <w:lastRenderedPageBreak/>
        <w:t>ANNET</w:t>
      </w:r>
    </w:p>
    <w:p w:rsidR="00237FF1" w:rsidRPr="00794BA3" w:rsidRDefault="00237FF1" w:rsidP="00237FF1">
      <w:pPr>
        <w:rPr>
          <w:szCs w:val="24"/>
        </w:rPr>
      </w:pPr>
      <w:r>
        <w:rPr>
          <w:szCs w:val="24"/>
        </w:rPr>
        <w:t>Det er viktig at kontrollutvalget er gitt ressurser til å kunne holde seg oppdatert på sine arbeidsområder og kunne delta på kurs og konferanser som arrangeres lokalt og nasjonalt.</w:t>
      </w:r>
    </w:p>
    <w:p w:rsidR="00237FF1" w:rsidRDefault="00237FF1" w:rsidP="00237FF1">
      <w:pPr>
        <w:rPr>
          <w:b/>
          <w:szCs w:val="24"/>
        </w:rPr>
      </w:pPr>
    </w:p>
    <w:p w:rsidR="00C106E7" w:rsidRDefault="00C106E7" w:rsidP="00237FF1">
      <w:pPr>
        <w:rPr>
          <w:b/>
          <w:szCs w:val="24"/>
        </w:rPr>
      </w:pPr>
    </w:p>
    <w:p w:rsidR="00237FF1" w:rsidRDefault="00237FF1" w:rsidP="00163F9D">
      <w:pPr>
        <w:numPr>
          <w:ilvl w:val="0"/>
          <w:numId w:val="29"/>
        </w:numPr>
        <w:ind w:left="1134" w:hanging="1134"/>
        <w:rPr>
          <w:b/>
          <w:szCs w:val="24"/>
        </w:rPr>
      </w:pPr>
      <w:r>
        <w:rPr>
          <w:b/>
          <w:szCs w:val="24"/>
        </w:rPr>
        <w:t>KONTROLLUTVALGETS BUDSJETT 2015</w:t>
      </w:r>
    </w:p>
    <w:p w:rsidR="00163F9D" w:rsidRDefault="00237FF1" w:rsidP="00237FF1">
      <w:pPr>
        <w:rPr>
          <w:szCs w:val="24"/>
        </w:rPr>
      </w:pPr>
      <w:r>
        <w:rPr>
          <w:szCs w:val="24"/>
        </w:rPr>
        <w:t>Kontrollutvalget har utarbeidet forslag til budsjett for kontroll- og tilsynsarbeidet</w:t>
      </w:r>
      <w:r w:rsidR="00F52E33">
        <w:rPr>
          <w:szCs w:val="24"/>
        </w:rPr>
        <w:t xml:space="preserve"> i </w:t>
      </w:r>
      <w:r>
        <w:rPr>
          <w:szCs w:val="24"/>
        </w:rPr>
        <w:t xml:space="preserve">møte </w:t>
      </w:r>
      <w:r w:rsidR="00163F9D">
        <w:rPr>
          <w:szCs w:val="24"/>
        </w:rPr>
        <w:t>2</w:t>
      </w:r>
      <w:r>
        <w:rPr>
          <w:szCs w:val="24"/>
        </w:rPr>
        <w:t xml:space="preserve">. </w:t>
      </w:r>
      <w:r w:rsidR="00F52E33">
        <w:rPr>
          <w:szCs w:val="24"/>
        </w:rPr>
        <w:t xml:space="preserve">oktober </w:t>
      </w:r>
      <w:r>
        <w:rPr>
          <w:szCs w:val="24"/>
        </w:rPr>
        <w:t xml:space="preserve">2014. </w:t>
      </w:r>
    </w:p>
    <w:p w:rsidR="00237FF1" w:rsidRDefault="00237FF1" w:rsidP="00237FF1">
      <w:pPr>
        <w:rPr>
          <w:szCs w:val="24"/>
        </w:rPr>
      </w:pPr>
      <w:r>
        <w:rPr>
          <w:szCs w:val="24"/>
        </w:rPr>
        <w:t>Kontrollutvalgets egen aktivitet, kjøp av sekretærtjenester og kjøp av revisjonstjenester inngår i budsjettet.</w:t>
      </w:r>
    </w:p>
    <w:p w:rsidR="00237FF1" w:rsidRDefault="00237FF1" w:rsidP="00237FF1">
      <w:pPr>
        <w:rPr>
          <w:szCs w:val="24"/>
        </w:rPr>
      </w:pPr>
      <w:r>
        <w:rPr>
          <w:szCs w:val="24"/>
        </w:rPr>
        <w:t>Kontrollutvalgets forslag til budsjettramme for kontroll – og tilsynsarbeidet skal følge formannskapets innstilling til kommunestyret</w:t>
      </w:r>
    </w:p>
    <w:p w:rsidR="00237FF1" w:rsidRDefault="00237FF1" w:rsidP="00237FF1">
      <w:pPr>
        <w:rPr>
          <w:szCs w:val="24"/>
        </w:rPr>
      </w:pPr>
    </w:p>
    <w:p w:rsidR="00C106E7" w:rsidRPr="00E63674" w:rsidRDefault="00C106E7" w:rsidP="00237FF1">
      <w:pPr>
        <w:rPr>
          <w:szCs w:val="24"/>
        </w:rPr>
      </w:pPr>
    </w:p>
    <w:p w:rsidR="00237FF1" w:rsidRPr="008075CA" w:rsidRDefault="00237FF1" w:rsidP="00163F9D">
      <w:pPr>
        <w:numPr>
          <w:ilvl w:val="0"/>
          <w:numId w:val="29"/>
        </w:numPr>
        <w:ind w:left="1134" w:hanging="1134"/>
        <w:rPr>
          <w:b/>
          <w:szCs w:val="24"/>
        </w:rPr>
      </w:pPr>
      <w:r>
        <w:rPr>
          <w:b/>
          <w:szCs w:val="24"/>
        </w:rPr>
        <w:t>PLAN FOR MØTEVIRKSOMHETEN I 2015</w:t>
      </w:r>
    </w:p>
    <w:p w:rsidR="00237FF1" w:rsidRDefault="00237FF1" w:rsidP="00237FF1">
      <w:pPr>
        <w:rPr>
          <w:szCs w:val="24"/>
        </w:rPr>
      </w:pPr>
      <w:r>
        <w:rPr>
          <w:szCs w:val="24"/>
        </w:rPr>
        <w:t>Vedlegg 1 viser kontrollutvalgets møteplan for 2015. Denne gir en oversikt over behandlingen av de faste sakene.</w:t>
      </w:r>
    </w:p>
    <w:p w:rsidR="00237FF1" w:rsidRDefault="00237FF1" w:rsidP="00237FF1">
      <w:pPr>
        <w:rPr>
          <w:szCs w:val="24"/>
        </w:rPr>
      </w:pPr>
      <w:r>
        <w:rPr>
          <w:szCs w:val="24"/>
        </w:rPr>
        <w:t>Kontrollutvalget forbeholder seg retten til på eget initiativ å foreta endering i planen og eventuelt gå inn på andre saker eller prosjekter som ikke er nevnt.</w:t>
      </w:r>
    </w:p>
    <w:p w:rsidR="00237FF1" w:rsidRDefault="00237FF1" w:rsidP="00237FF1">
      <w:pPr>
        <w:rPr>
          <w:szCs w:val="24"/>
        </w:rPr>
      </w:pPr>
      <w:r>
        <w:rPr>
          <w:szCs w:val="24"/>
        </w:rPr>
        <w:t>Endring av møteplanen kan også bli nødvendig av hensyn til saksgang eller av andre årsaker.</w:t>
      </w:r>
    </w:p>
    <w:p w:rsidR="00237FF1" w:rsidRPr="004A4E6F" w:rsidRDefault="00237FF1" w:rsidP="00237FF1">
      <w:pPr>
        <w:rPr>
          <w:szCs w:val="24"/>
        </w:rPr>
      </w:pPr>
    </w:p>
    <w:p w:rsidR="00237FF1" w:rsidRDefault="00237FF1"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C106E7" w:rsidRDefault="00C106E7" w:rsidP="00237FF1">
      <w:pPr>
        <w:rPr>
          <w:szCs w:val="24"/>
        </w:rPr>
      </w:pPr>
    </w:p>
    <w:p w:rsidR="00237FF1" w:rsidRDefault="00237FF1" w:rsidP="00805A84">
      <w:pPr>
        <w:numPr>
          <w:ilvl w:val="0"/>
          <w:numId w:val="29"/>
        </w:numPr>
        <w:rPr>
          <w:b/>
          <w:szCs w:val="24"/>
        </w:rPr>
      </w:pPr>
      <w:r w:rsidRPr="00995C50">
        <w:rPr>
          <w:b/>
          <w:szCs w:val="24"/>
        </w:rPr>
        <w:t>VEDLEGG</w:t>
      </w:r>
    </w:p>
    <w:p w:rsidR="00237FF1" w:rsidRDefault="00237FF1" w:rsidP="00237FF1">
      <w:pPr>
        <w:rPr>
          <w:b/>
          <w:szCs w:val="24"/>
        </w:rPr>
      </w:pPr>
    </w:p>
    <w:p w:rsidR="00237FF1" w:rsidRDefault="00237FF1" w:rsidP="00237FF1">
      <w:pPr>
        <w:rPr>
          <w:b/>
          <w:szCs w:val="24"/>
        </w:rPr>
      </w:pPr>
      <w:r>
        <w:rPr>
          <w:b/>
          <w:szCs w:val="24"/>
        </w:rPr>
        <w:t>Vedlegg 1 – kontrollutvalgets møteplan for 2015</w:t>
      </w:r>
    </w:p>
    <w:p w:rsidR="00237FF1" w:rsidRDefault="00237FF1" w:rsidP="00237FF1">
      <w:pPr>
        <w:rPr>
          <w:b/>
          <w:szCs w:val="24"/>
        </w:rPr>
      </w:pPr>
    </w:p>
    <w:p w:rsidR="00237FF1" w:rsidRDefault="00237FF1" w:rsidP="00237FF1">
      <w:pPr>
        <w:rPr>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9"/>
        <w:gridCol w:w="994"/>
        <w:gridCol w:w="992"/>
        <w:gridCol w:w="1560"/>
        <w:gridCol w:w="1417"/>
      </w:tblGrid>
      <w:tr w:rsidR="00237FF1" w:rsidRPr="004F630D" w:rsidTr="00773877">
        <w:tc>
          <w:tcPr>
            <w:tcW w:w="4359" w:type="dxa"/>
            <w:shd w:val="clear" w:color="auto" w:fill="DBE5F1" w:themeFill="accent1" w:themeFillTint="33"/>
          </w:tcPr>
          <w:p w:rsidR="00237FF1" w:rsidRPr="004F630D" w:rsidRDefault="00237FF1" w:rsidP="00856A48">
            <w:pPr>
              <w:rPr>
                <w:b/>
                <w:szCs w:val="24"/>
              </w:rPr>
            </w:pPr>
            <w:r w:rsidRPr="004F630D">
              <w:rPr>
                <w:b/>
                <w:szCs w:val="24"/>
              </w:rPr>
              <w:t>Saker til behandling</w:t>
            </w:r>
          </w:p>
        </w:tc>
        <w:tc>
          <w:tcPr>
            <w:tcW w:w="994" w:type="dxa"/>
            <w:shd w:val="clear" w:color="auto" w:fill="DBE5F1" w:themeFill="accent1" w:themeFillTint="33"/>
          </w:tcPr>
          <w:p w:rsidR="00237FF1" w:rsidRPr="004F630D" w:rsidRDefault="004F630D" w:rsidP="00856A48">
            <w:pPr>
              <w:rPr>
                <w:b/>
                <w:szCs w:val="24"/>
              </w:rPr>
            </w:pPr>
            <w:r>
              <w:rPr>
                <w:b/>
                <w:szCs w:val="24"/>
              </w:rPr>
              <w:t>April</w:t>
            </w:r>
          </w:p>
        </w:tc>
        <w:tc>
          <w:tcPr>
            <w:tcW w:w="992" w:type="dxa"/>
            <w:shd w:val="clear" w:color="auto" w:fill="DBE5F1" w:themeFill="accent1" w:themeFillTint="33"/>
          </w:tcPr>
          <w:p w:rsidR="00237FF1" w:rsidRPr="004F630D" w:rsidRDefault="00773877" w:rsidP="00856A48">
            <w:pPr>
              <w:rPr>
                <w:b/>
                <w:szCs w:val="24"/>
              </w:rPr>
            </w:pPr>
            <w:r>
              <w:rPr>
                <w:b/>
                <w:szCs w:val="24"/>
              </w:rPr>
              <w:t>J</w:t>
            </w:r>
            <w:r w:rsidR="00237FF1" w:rsidRPr="004F630D">
              <w:rPr>
                <w:b/>
                <w:szCs w:val="24"/>
              </w:rPr>
              <w:t>uni</w:t>
            </w:r>
          </w:p>
        </w:tc>
        <w:tc>
          <w:tcPr>
            <w:tcW w:w="1560" w:type="dxa"/>
            <w:shd w:val="clear" w:color="auto" w:fill="DBE5F1" w:themeFill="accent1" w:themeFillTint="33"/>
          </w:tcPr>
          <w:p w:rsidR="00237FF1" w:rsidRPr="004F630D" w:rsidRDefault="004F630D" w:rsidP="00856A48">
            <w:pPr>
              <w:rPr>
                <w:b/>
                <w:szCs w:val="24"/>
              </w:rPr>
            </w:pPr>
            <w:r>
              <w:rPr>
                <w:b/>
                <w:szCs w:val="24"/>
              </w:rPr>
              <w:t>S</w:t>
            </w:r>
            <w:r w:rsidR="00237FF1" w:rsidRPr="004F630D">
              <w:rPr>
                <w:b/>
                <w:szCs w:val="24"/>
              </w:rPr>
              <w:t>eptember</w:t>
            </w:r>
          </w:p>
        </w:tc>
        <w:tc>
          <w:tcPr>
            <w:tcW w:w="1417" w:type="dxa"/>
            <w:shd w:val="clear" w:color="auto" w:fill="DBE5F1" w:themeFill="accent1" w:themeFillTint="33"/>
          </w:tcPr>
          <w:p w:rsidR="00237FF1" w:rsidRPr="004F630D" w:rsidRDefault="00237FF1" w:rsidP="00856A48">
            <w:pPr>
              <w:rPr>
                <w:b/>
                <w:szCs w:val="24"/>
              </w:rPr>
            </w:pPr>
            <w:r w:rsidRPr="004F630D">
              <w:rPr>
                <w:b/>
                <w:szCs w:val="24"/>
              </w:rPr>
              <w:t>November</w:t>
            </w:r>
          </w:p>
        </w:tc>
      </w:tr>
      <w:tr w:rsidR="00237FF1" w:rsidRPr="004F630D" w:rsidTr="00773877">
        <w:tc>
          <w:tcPr>
            <w:tcW w:w="4359" w:type="dxa"/>
            <w:shd w:val="clear" w:color="auto" w:fill="auto"/>
          </w:tcPr>
          <w:p w:rsidR="00237FF1" w:rsidRDefault="00237FF1" w:rsidP="00856A48">
            <w:pPr>
              <w:rPr>
                <w:szCs w:val="24"/>
              </w:rPr>
            </w:pPr>
            <w:r w:rsidRPr="004F630D">
              <w:rPr>
                <w:szCs w:val="24"/>
              </w:rPr>
              <w:t>Godkjenning innkalling/saksliste</w:t>
            </w:r>
          </w:p>
          <w:p w:rsidR="004F630D" w:rsidRPr="004F630D" w:rsidRDefault="004F630D" w:rsidP="00856A48">
            <w:pPr>
              <w:rPr>
                <w:szCs w:val="24"/>
              </w:rPr>
            </w:pPr>
          </w:p>
        </w:tc>
        <w:tc>
          <w:tcPr>
            <w:tcW w:w="994" w:type="dxa"/>
            <w:shd w:val="clear" w:color="auto" w:fill="auto"/>
          </w:tcPr>
          <w:p w:rsidR="00237FF1" w:rsidRPr="004F630D" w:rsidRDefault="00237FF1" w:rsidP="00856A48">
            <w:pPr>
              <w:jc w:val="center"/>
              <w:rPr>
                <w:szCs w:val="24"/>
              </w:rPr>
            </w:pPr>
            <w:r w:rsidRPr="004F630D">
              <w:rPr>
                <w:szCs w:val="24"/>
              </w:rPr>
              <w:t>x</w:t>
            </w:r>
          </w:p>
        </w:tc>
        <w:tc>
          <w:tcPr>
            <w:tcW w:w="992" w:type="dxa"/>
            <w:shd w:val="clear" w:color="auto" w:fill="auto"/>
          </w:tcPr>
          <w:p w:rsidR="00237FF1" w:rsidRPr="004F630D" w:rsidRDefault="00237FF1" w:rsidP="00856A48">
            <w:pPr>
              <w:jc w:val="center"/>
              <w:rPr>
                <w:szCs w:val="24"/>
              </w:rPr>
            </w:pPr>
            <w:r w:rsidRPr="004F630D">
              <w:rPr>
                <w:szCs w:val="24"/>
              </w:rPr>
              <w:t>x</w:t>
            </w:r>
          </w:p>
        </w:tc>
        <w:tc>
          <w:tcPr>
            <w:tcW w:w="1560" w:type="dxa"/>
            <w:shd w:val="clear" w:color="auto" w:fill="auto"/>
          </w:tcPr>
          <w:p w:rsidR="00237FF1" w:rsidRPr="004F630D" w:rsidRDefault="00237FF1" w:rsidP="00856A48">
            <w:pPr>
              <w:jc w:val="center"/>
              <w:rPr>
                <w:szCs w:val="24"/>
              </w:rPr>
            </w:pPr>
            <w:r w:rsidRPr="004F630D">
              <w:rPr>
                <w:szCs w:val="24"/>
              </w:rPr>
              <w:t>x</w:t>
            </w:r>
          </w:p>
        </w:tc>
        <w:tc>
          <w:tcPr>
            <w:tcW w:w="1417" w:type="dxa"/>
            <w:shd w:val="clear" w:color="auto" w:fill="auto"/>
          </w:tcPr>
          <w:p w:rsidR="00237FF1" w:rsidRPr="004F630D" w:rsidRDefault="00237FF1" w:rsidP="00856A48">
            <w:pPr>
              <w:jc w:val="center"/>
              <w:rPr>
                <w:szCs w:val="24"/>
              </w:rPr>
            </w:pPr>
            <w:r w:rsidRPr="004F630D">
              <w:rPr>
                <w:szCs w:val="24"/>
              </w:rPr>
              <w:t>x</w:t>
            </w:r>
          </w:p>
        </w:tc>
      </w:tr>
      <w:tr w:rsidR="00237FF1" w:rsidRPr="004F630D" w:rsidTr="00773877">
        <w:tc>
          <w:tcPr>
            <w:tcW w:w="4359" w:type="dxa"/>
            <w:shd w:val="clear" w:color="auto" w:fill="auto"/>
          </w:tcPr>
          <w:p w:rsidR="00237FF1" w:rsidRDefault="00237FF1" w:rsidP="00856A48">
            <w:pPr>
              <w:rPr>
                <w:szCs w:val="24"/>
              </w:rPr>
            </w:pPr>
            <w:r w:rsidRPr="004F630D">
              <w:rPr>
                <w:szCs w:val="24"/>
              </w:rPr>
              <w:t>Referatsaker</w:t>
            </w:r>
          </w:p>
          <w:p w:rsidR="004F630D" w:rsidRPr="004F630D" w:rsidRDefault="004F630D" w:rsidP="00856A48">
            <w:pPr>
              <w:rPr>
                <w:szCs w:val="24"/>
              </w:rPr>
            </w:pPr>
          </w:p>
        </w:tc>
        <w:tc>
          <w:tcPr>
            <w:tcW w:w="994" w:type="dxa"/>
            <w:shd w:val="clear" w:color="auto" w:fill="auto"/>
          </w:tcPr>
          <w:p w:rsidR="00237FF1" w:rsidRPr="004F630D" w:rsidRDefault="00237FF1" w:rsidP="00856A48">
            <w:pPr>
              <w:jc w:val="center"/>
              <w:rPr>
                <w:szCs w:val="24"/>
              </w:rPr>
            </w:pPr>
            <w:r w:rsidRPr="004F630D">
              <w:rPr>
                <w:szCs w:val="24"/>
              </w:rPr>
              <w:t>x</w:t>
            </w:r>
          </w:p>
        </w:tc>
        <w:tc>
          <w:tcPr>
            <w:tcW w:w="992" w:type="dxa"/>
            <w:shd w:val="clear" w:color="auto" w:fill="auto"/>
          </w:tcPr>
          <w:p w:rsidR="00237FF1" w:rsidRPr="004F630D" w:rsidRDefault="00237FF1" w:rsidP="00856A48">
            <w:pPr>
              <w:jc w:val="center"/>
              <w:rPr>
                <w:szCs w:val="24"/>
              </w:rPr>
            </w:pPr>
            <w:r w:rsidRPr="004F630D">
              <w:rPr>
                <w:szCs w:val="24"/>
              </w:rPr>
              <w:t>x</w:t>
            </w:r>
          </w:p>
        </w:tc>
        <w:tc>
          <w:tcPr>
            <w:tcW w:w="1560" w:type="dxa"/>
            <w:shd w:val="clear" w:color="auto" w:fill="auto"/>
          </w:tcPr>
          <w:p w:rsidR="00237FF1" w:rsidRPr="004F630D" w:rsidRDefault="00237FF1" w:rsidP="00856A48">
            <w:pPr>
              <w:jc w:val="center"/>
              <w:rPr>
                <w:szCs w:val="24"/>
              </w:rPr>
            </w:pPr>
            <w:r w:rsidRPr="004F630D">
              <w:rPr>
                <w:szCs w:val="24"/>
              </w:rPr>
              <w:t>x</w:t>
            </w:r>
          </w:p>
        </w:tc>
        <w:tc>
          <w:tcPr>
            <w:tcW w:w="1417" w:type="dxa"/>
            <w:shd w:val="clear" w:color="auto" w:fill="auto"/>
          </w:tcPr>
          <w:p w:rsidR="00237FF1" w:rsidRPr="004F630D" w:rsidRDefault="00237FF1" w:rsidP="00856A48">
            <w:pPr>
              <w:jc w:val="center"/>
              <w:rPr>
                <w:szCs w:val="24"/>
              </w:rPr>
            </w:pPr>
            <w:r w:rsidRPr="004F630D">
              <w:rPr>
                <w:szCs w:val="24"/>
              </w:rPr>
              <w:t>x</w:t>
            </w:r>
          </w:p>
        </w:tc>
      </w:tr>
      <w:tr w:rsidR="00237FF1" w:rsidRPr="004F630D" w:rsidTr="00773877">
        <w:tc>
          <w:tcPr>
            <w:tcW w:w="4359" w:type="dxa"/>
            <w:shd w:val="clear" w:color="auto" w:fill="auto"/>
          </w:tcPr>
          <w:p w:rsidR="00237FF1" w:rsidRDefault="00237FF1" w:rsidP="00856A48">
            <w:pPr>
              <w:rPr>
                <w:szCs w:val="24"/>
              </w:rPr>
            </w:pPr>
            <w:r w:rsidRPr="004F630D">
              <w:rPr>
                <w:szCs w:val="24"/>
              </w:rPr>
              <w:t>Kontrollutvalgets årsrapport 2014</w:t>
            </w:r>
          </w:p>
          <w:p w:rsidR="004F630D" w:rsidRPr="004F630D" w:rsidRDefault="004F630D" w:rsidP="00856A48">
            <w:pPr>
              <w:rPr>
                <w:szCs w:val="24"/>
              </w:rPr>
            </w:pPr>
          </w:p>
        </w:tc>
        <w:tc>
          <w:tcPr>
            <w:tcW w:w="994" w:type="dxa"/>
            <w:shd w:val="clear" w:color="auto" w:fill="auto"/>
          </w:tcPr>
          <w:p w:rsidR="00237FF1" w:rsidRPr="004F630D" w:rsidRDefault="00237FF1" w:rsidP="00856A48">
            <w:pPr>
              <w:jc w:val="center"/>
              <w:rPr>
                <w:szCs w:val="24"/>
              </w:rPr>
            </w:pPr>
            <w:r w:rsidRPr="004F630D">
              <w:rPr>
                <w:szCs w:val="24"/>
              </w:rPr>
              <w:t>x</w:t>
            </w:r>
          </w:p>
        </w:tc>
        <w:tc>
          <w:tcPr>
            <w:tcW w:w="992" w:type="dxa"/>
            <w:shd w:val="clear" w:color="auto" w:fill="auto"/>
          </w:tcPr>
          <w:p w:rsidR="00237FF1" w:rsidRPr="004F630D" w:rsidRDefault="00237FF1" w:rsidP="00856A48">
            <w:pPr>
              <w:jc w:val="center"/>
              <w:rPr>
                <w:szCs w:val="24"/>
              </w:rPr>
            </w:pPr>
          </w:p>
        </w:tc>
        <w:tc>
          <w:tcPr>
            <w:tcW w:w="1560" w:type="dxa"/>
            <w:shd w:val="clear" w:color="auto" w:fill="auto"/>
          </w:tcPr>
          <w:p w:rsidR="00237FF1" w:rsidRPr="004F630D" w:rsidRDefault="00237FF1" w:rsidP="00856A48">
            <w:pPr>
              <w:jc w:val="center"/>
              <w:rPr>
                <w:szCs w:val="24"/>
              </w:rPr>
            </w:pPr>
          </w:p>
        </w:tc>
        <w:tc>
          <w:tcPr>
            <w:tcW w:w="1417" w:type="dxa"/>
            <w:shd w:val="clear" w:color="auto" w:fill="auto"/>
          </w:tcPr>
          <w:p w:rsidR="00237FF1" w:rsidRPr="004F630D" w:rsidRDefault="00237FF1" w:rsidP="00856A48">
            <w:pPr>
              <w:jc w:val="center"/>
              <w:rPr>
                <w:szCs w:val="24"/>
              </w:rPr>
            </w:pPr>
          </w:p>
        </w:tc>
      </w:tr>
      <w:tr w:rsidR="00237FF1" w:rsidRPr="004F630D" w:rsidTr="00773877">
        <w:tc>
          <w:tcPr>
            <w:tcW w:w="4359" w:type="dxa"/>
            <w:shd w:val="clear" w:color="auto" w:fill="auto"/>
          </w:tcPr>
          <w:p w:rsidR="00237FF1" w:rsidRDefault="00237FF1" w:rsidP="00856A48">
            <w:pPr>
              <w:rPr>
                <w:szCs w:val="24"/>
              </w:rPr>
            </w:pPr>
            <w:r w:rsidRPr="004F630D">
              <w:rPr>
                <w:szCs w:val="24"/>
              </w:rPr>
              <w:t>Skatteregnskapet 2014</w:t>
            </w:r>
          </w:p>
          <w:p w:rsidR="004F630D" w:rsidRPr="004F630D" w:rsidRDefault="004F630D" w:rsidP="00856A48">
            <w:pPr>
              <w:rPr>
                <w:szCs w:val="24"/>
              </w:rPr>
            </w:pPr>
          </w:p>
        </w:tc>
        <w:tc>
          <w:tcPr>
            <w:tcW w:w="994" w:type="dxa"/>
            <w:shd w:val="clear" w:color="auto" w:fill="auto"/>
          </w:tcPr>
          <w:p w:rsidR="00237FF1" w:rsidRPr="004F630D" w:rsidRDefault="00237FF1" w:rsidP="00856A48">
            <w:pPr>
              <w:jc w:val="center"/>
              <w:rPr>
                <w:szCs w:val="24"/>
              </w:rPr>
            </w:pPr>
            <w:r w:rsidRPr="004F630D">
              <w:rPr>
                <w:szCs w:val="24"/>
              </w:rPr>
              <w:t>x</w:t>
            </w:r>
          </w:p>
        </w:tc>
        <w:tc>
          <w:tcPr>
            <w:tcW w:w="992" w:type="dxa"/>
            <w:shd w:val="clear" w:color="auto" w:fill="auto"/>
          </w:tcPr>
          <w:p w:rsidR="00237FF1" w:rsidRPr="004F630D" w:rsidRDefault="00237FF1" w:rsidP="00856A48">
            <w:pPr>
              <w:rPr>
                <w:szCs w:val="24"/>
              </w:rPr>
            </w:pPr>
          </w:p>
        </w:tc>
        <w:tc>
          <w:tcPr>
            <w:tcW w:w="1560" w:type="dxa"/>
            <w:shd w:val="clear" w:color="auto" w:fill="auto"/>
          </w:tcPr>
          <w:p w:rsidR="00237FF1" w:rsidRPr="004F630D" w:rsidRDefault="00237FF1" w:rsidP="00856A48">
            <w:pPr>
              <w:rPr>
                <w:szCs w:val="24"/>
              </w:rPr>
            </w:pPr>
          </w:p>
        </w:tc>
        <w:tc>
          <w:tcPr>
            <w:tcW w:w="1417" w:type="dxa"/>
            <w:shd w:val="clear" w:color="auto" w:fill="auto"/>
          </w:tcPr>
          <w:p w:rsidR="00237FF1" w:rsidRPr="004F630D" w:rsidRDefault="00237FF1" w:rsidP="00856A48">
            <w:pPr>
              <w:rPr>
                <w:szCs w:val="24"/>
              </w:rPr>
            </w:pPr>
          </w:p>
        </w:tc>
      </w:tr>
      <w:tr w:rsidR="00237FF1" w:rsidRPr="004F630D" w:rsidTr="00773877">
        <w:tc>
          <w:tcPr>
            <w:tcW w:w="4359" w:type="dxa"/>
            <w:shd w:val="clear" w:color="auto" w:fill="auto"/>
          </w:tcPr>
          <w:p w:rsidR="00237FF1" w:rsidRDefault="00237FF1" w:rsidP="00856A48">
            <w:pPr>
              <w:rPr>
                <w:szCs w:val="24"/>
              </w:rPr>
            </w:pPr>
            <w:r w:rsidRPr="004F630D">
              <w:rPr>
                <w:szCs w:val="24"/>
              </w:rPr>
              <w:t>Uttalelse til årsregnskap 2014</w:t>
            </w:r>
          </w:p>
          <w:p w:rsidR="004F630D" w:rsidRPr="004F630D" w:rsidRDefault="004F630D" w:rsidP="00856A48">
            <w:pPr>
              <w:rPr>
                <w:szCs w:val="24"/>
              </w:rPr>
            </w:pPr>
          </w:p>
        </w:tc>
        <w:tc>
          <w:tcPr>
            <w:tcW w:w="994" w:type="dxa"/>
            <w:shd w:val="clear" w:color="auto" w:fill="auto"/>
          </w:tcPr>
          <w:p w:rsidR="00237FF1" w:rsidRPr="004F630D" w:rsidRDefault="00237FF1" w:rsidP="00856A48">
            <w:pPr>
              <w:jc w:val="center"/>
              <w:rPr>
                <w:szCs w:val="24"/>
              </w:rPr>
            </w:pPr>
          </w:p>
        </w:tc>
        <w:tc>
          <w:tcPr>
            <w:tcW w:w="992" w:type="dxa"/>
            <w:shd w:val="clear" w:color="auto" w:fill="auto"/>
          </w:tcPr>
          <w:p w:rsidR="00237FF1" w:rsidRPr="004F630D" w:rsidRDefault="00237FF1" w:rsidP="00856A48">
            <w:pPr>
              <w:jc w:val="center"/>
              <w:rPr>
                <w:szCs w:val="24"/>
              </w:rPr>
            </w:pPr>
            <w:r w:rsidRPr="004F630D">
              <w:rPr>
                <w:szCs w:val="24"/>
              </w:rPr>
              <w:t>x</w:t>
            </w:r>
          </w:p>
        </w:tc>
        <w:tc>
          <w:tcPr>
            <w:tcW w:w="1560" w:type="dxa"/>
            <w:shd w:val="clear" w:color="auto" w:fill="auto"/>
          </w:tcPr>
          <w:p w:rsidR="00237FF1" w:rsidRPr="004F630D" w:rsidRDefault="00237FF1" w:rsidP="00856A48">
            <w:pPr>
              <w:jc w:val="center"/>
              <w:rPr>
                <w:szCs w:val="24"/>
              </w:rPr>
            </w:pPr>
          </w:p>
        </w:tc>
        <w:tc>
          <w:tcPr>
            <w:tcW w:w="1417" w:type="dxa"/>
            <w:shd w:val="clear" w:color="auto" w:fill="auto"/>
          </w:tcPr>
          <w:p w:rsidR="00237FF1" w:rsidRPr="004F630D" w:rsidRDefault="00237FF1" w:rsidP="00856A48">
            <w:pPr>
              <w:jc w:val="center"/>
              <w:rPr>
                <w:szCs w:val="24"/>
              </w:rPr>
            </w:pPr>
          </w:p>
        </w:tc>
      </w:tr>
      <w:tr w:rsidR="00237FF1" w:rsidRPr="004F630D" w:rsidTr="004F630D">
        <w:tc>
          <w:tcPr>
            <w:tcW w:w="4359" w:type="dxa"/>
            <w:shd w:val="clear" w:color="auto" w:fill="auto"/>
          </w:tcPr>
          <w:p w:rsidR="00237FF1" w:rsidRDefault="00237FF1" w:rsidP="00856A48">
            <w:pPr>
              <w:rPr>
                <w:szCs w:val="24"/>
              </w:rPr>
            </w:pPr>
            <w:r w:rsidRPr="004F630D">
              <w:rPr>
                <w:szCs w:val="24"/>
              </w:rPr>
              <w:t>Orientering fra administrasjonen</w:t>
            </w:r>
          </w:p>
          <w:p w:rsidR="004F630D" w:rsidRPr="004F630D" w:rsidRDefault="004F630D" w:rsidP="00856A48">
            <w:pPr>
              <w:rPr>
                <w:szCs w:val="24"/>
              </w:rPr>
            </w:pPr>
          </w:p>
        </w:tc>
        <w:tc>
          <w:tcPr>
            <w:tcW w:w="4963" w:type="dxa"/>
            <w:gridSpan w:val="4"/>
            <w:shd w:val="clear" w:color="auto" w:fill="auto"/>
          </w:tcPr>
          <w:p w:rsidR="00237FF1" w:rsidRPr="004F630D" w:rsidRDefault="00237FF1" w:rsidP="00856A48">
            <w:pPr>
              <w:rPr>
                <w:szCs w:val="24"/>
              </w:rPr>
            </w:pPr>
            <w:r w:rsidRPr="004F630D">
              <w:rPr>
                <w:szCs w:val="24"/>
              </w:rPr>
              <w:t>Når kontrollutvalget ber om det</w:t>
            </w:r>
          </w:p>
        </w:tc>
      </w:tr>
      <w:tr w:rsidR="00237FF1" w:rsidRPr="004F630D" w:rsidTr="00773877">
        <w:tc>
          <w:tcPr>
            <w:tcW w:w="4359" w:type="dxa"/>
            <w:shd w:val="clear" w:color="auto" w:fill="auto"/>
          </w:tcPr>
          <w:p w:rsidR="00237FF1" w:rsidRDefault="00237FF1" w:rsidP="00773877">
            <w:pPr>
              <w:rPr>
                <w:szCs w:val="24"/>
              </w:rPr>
            </w:pPr>
            <w:r w:rsidRPr="004F630D">
              <w:rPr>
                <w:szCs w:val="24"/>
              </w:rPr>
              <w:t>Orientering fra revisjonen (status og annet)</w:t>
            </w:r>
          </w:p>
          <w:p w:rsidR="00773877" w:rsidRPr="004F630D" w:rsidRDefault="00773877" w:rsidP="00773877">
            <w:pPr>
              <w:rPr>
                <w:szCs w:val="24"/>
              </w:rPr>
            </w:pPr>
          </w:p>
        </w:tc>
        <w:tc>
          <w:tcPr>
            <w:tcW w:w="994" w:type="dxa"/>
            <w:shd w:val="clear" w:color="auto" w:fill="auto"/>
          </w:tcPr>
          <w:p w:rsidR="00237FF1" w:rsidRPr="004F630D" w:rsidRDefault="00237FF1" w:rsidP="00856A48">
            <w:pPr>
              <w:jc w:val="center"/>
              <w:rPr>
                <w:szCs w:val="24"/>
              </w:rPr>
            </w:pPr>
          </w:p>
        </w:tc>
        <w:tc>
          <w:tcPr>
            <w:tcW w:w="992" w:type="dxa"/>
            <w:shd w:val="clear" w:color="auto" w:fill="auto"/>
          </w:tcPr>
          <w:p w:rsidR="00237FF1" w:rsidRPr="004F630D" w:rsidRDefault="00237FF1" w:rsidP="00856A48">
            <w:pPr>
              <w:jc w:val="center"/>
              <w:rPr>
                <w:szCs w:val="24"/>
              </w:rPr>
            </w:pPr>
            <w:r w:rsidRPr="004F630D">
              <w:rPr>
                <w:szCs w:val="24"/>
              </w:rPr>
              <w:t>x</w:t>
            </w:r>
          </w:p>
        </w:tc>
        <w:tc>
          <w:tcPr>
            <w:tcW w:w="1560" w:type="dxa"/>
            <w:shd w:val="clear" w:color="auto" w:fill="auto"/>
          </w:tcPr>
          <w:p w:rsidR="00237FF1" w:rsidRPr="004F630D" w:rsidRDefault="00237FF1" w:rsidP="00856A48">
            <w:pPr>
              <w:jc w:val="center"/>
              <w:rPr>
                <w:szCs w:val="24"/>
              </w:rPr>
            </w:pPr>
          </w:p>
        </w:tc>
        <w:tc>
          <w:tcPr>
            <w:tcW w:w="1417" w:type="dxa"/>
            <w:shd w:val="clear" w:color="auto" w:fill="auto"/>
          </w:tcPr>
          <w:p w:rsidR="00237FF1" w:rsidRPr="004F630D" w:rsidRDefault="00237FF1" w:rsidP="00856A48">
            <w:pPr>
              <w:jc w:val="center"/>
              <w:rPr>
                <w:szCs w:val="24"/>
              </w:rPr>
            </w:pPr>
            <w:r w:rsidRPr="004F630D">
              <w:rPr>
                <w:szCs w:val="24"/>
              </w:rPr>
              <w:t>x</w:t>
            </w:r>
          </w:p>
        </w:tc>
      </w:tr>
      <w:tr w:rsidR="00237FF1" w:rsidRPr="004F630D" w:rsidTr="00773877">
        <w:tc>
          <w:tcPr>
            <w:tcW w:w="4359" w:type="dxa"/>
            <w:shd w:val="clear" w:color="auto" w:fill="auto"/>
          </w:tcPr>
          <w:p w:rsidR="00237FF1" w:rsidRDefault="00237FF1" w:rsidP="00856A48">
            <w:pPr>
              <w:rPr>
                <w:szCs w:val="24"/>
              </w:rPr>
            </w:pPr>
            <w:r w:rsidRPr="004F630D">
              <w:rPr>
                <w:szCs w:val="24"/>
              </w:rPr>
              <w:t>Forvaltningsrevisjon (bestilling/ rapporter)</w:t>
            </w:r>
          </w:p>
          <w:p w:rsidR="004F630D" w:rsidRPr="004F630D" w:rsidRDefault="004F630D" w:rsidP="00856A48">
            <w:pPr>
              <w:rPr>
                <w:szCs w:val="24"/>
              </w:rPr>
            </w:pPr>
          </w:p>
        </w:tc>
        <w:tc>
          <w:tcPr>
            <w:tcW w:w="994" w:type="dxa"/>
            <w:shd w:val="clear" w:color="auto" w:fill="auto"/>
          </w:tcPr>
          <w:p w:rsidR="00237FF1" w:rsidRPr="004F630D" w:rsidRDefault="00237FF1" w:rsidP="00856A48">
            <w:pPr>
              <w:jc w:val="center"/>
              <w:rPr>
                <w:szCs w:val="24"/>
              </w:rPr>
            </w:pPr>
          </w:p>
        </w:tc>
        <w:tc>
          <w:tcPr>
            <w:tcW w:w="992" w:type="dxa"/>
            <w:shd w:val="clear" w:color="auto" w:fill="auto"/>
          </w:tcPr>
          <w:p w:rsidR="00237FF1" w:rsidRPr="004F630D" w:rsidRDefault="00C106E7" w:rsidP="00856A48">
            <w:pPr>
              <w:jc w:val="center"/>
              <w:rPr>
                <w:szCs w:val="24"/>
              </w:rPr>
            </w:pPr>
            <w:r>
              <w:rPr>
                <w:szCs w:val="24"/>
              </w:rPr>
              <w:t>x</w:t>
            </w:r>
          </w:p>
        </w:tc>
        <w:tc>
          <w:tcPr>
            <w:tcW w:w="1560" w:type="dxa"/>
            <w:shd w:val="clear" w:color="auto" w:fill="auto"/>
          </w:tcPr>
          <w:p w:rsidR="00237FF1" w:rsidRPr="004F630D" w:rsidRDefault="00237FF1" w:rsidP="00856A48">
            <w:pPr>
              <w:jc w:val="center"/>
              <w:rPr>
                <w:szCs w:val="24"/>
              </w:rPr>
            </w:pPr>
          </w:p>
        </w:tc>
        <w:tc>
          <w:tcPr>
            <w:tcW w:w="1417" w:type="dxa"/>
            <w:shd w:val="clear" w:color="auto" w:fill="auto"/>
          </w:tcPr>
          <w:p w:rsidR="00237FF1" w:rsidRPr="004F630D" w:rsidRDefault="00237FF1" w:rsidP="00856A48">
            <w:pPr>
              <w:jc w:val="center"/>
              <w:rPr>
                <w:szCs w:val="24"/>
              </w:rPr>
            </w:pPr>
          </w:p>
        </w:tc>
      </w:tr>
      <w:tr w:rsidR="00237FF1" w:rsidRPr="004F630D" w:rsidTr="00773877">
        <w:tc>
          <w:tcPr>
            <w:tcW w:w="4359" w:type="dxa"/>
            <w:shd w:val="clear" w:color="auto" w:fill="auto"/>
          </w:tcPr>
          <w:p w:rsidR="00237FF1" w:rsidRDefault="00237FF1" w:rsidP="00856A48">
            <w:pPr>
              <w:rPr>
                <w:szCs w:val="24"/>
              </w:rPr>
            </w:pPr>
            <w:r w:rsidRPr="004F630D">
              <w:rPr>
                <w:szCs w:val="24"/>
              </w:rPr>
              <w:t>Selskapskontroll (Rapporter/planarbeid)</w:t>
            </w:r>
          </w:p>
          <w:p w:rsidR="004F630D" w:rsidRPr="004F630D" w:rsidRDefault="004F630D" w:rsidP="00856A48">
            <w:pPr>
              <w:rPr>
                <w:szCs w:val="24"/>
              </w:rPr>
            </w:pPr>
          </w:p>
        </w:tc>
        <w:tc>
          <w:tcPr>
            <w:tcW w:w="994" w:type="dxa"/>
            <w:shd w:val="clear" w:color="auto" w:fill="auto"/>
          </w:tcPr>
          <w:p w:rsidR="00237FF1" w:rsidRPr="004F630D" w:rsidRDefault="00237FF1" w:rsidP="00856A48">
            <w:pPr>
              <w:jc w:val="center"/>
              <w:rPr>
                <w:szCs w:val="24"/>
              </w:rPr>
            </w:pPr>
          </w:p>
        </w:tc>
        <w:tc>
          <w:tcPr>
            <w:tcW w:w="992" w:type="dxa"/>
            <w:shd w:val="clear" w:color="auto" w:fill="auto"/>
          </w:tcPr>
          <w:p w:rsidR="00237FF1" w:rsidRPr="004F630D" w:rsidRDefault="00237FF1" w:rsidP="00856A48">
            <w:pPr>
              <w:jc w:val="center"/>
              <w:rPr>
                <w:szCs w:val="24"/>
              </w:rPr>
            </w:pPr>
          </w:p>
        </w:tc>
        <w:tc>
          <w:tcPr>
            <w:tcW w:w="1560" w:type="dxa"/>
            <w:shd w:val="clear" w:color="auto" w:fill="auto"/>
          </w:tcPr>
          <w:p w:rsidR="00237FF1" w:rsidRPr="004F630D" w:rsidRDefault="00237FF1" w:rsidP="00856A48">
            <w:pPr>
              <w:jc w:val="center"/>
              <w:rPr>
                <w:szCs w:val="24"/>
              </w:rPr>
            </w:pPr>
          </w:p>
        </w:tc>
        <w:tc>
          <w:tcPr>
            <w:tcW w:w="1417" w:type="dxa"/>
            <w:shd w:val="clear" w:color="auto" w:fill="auto"/>
          </w:tcPr>
          <w:p w:rsidR="00237FF1" w:rsidRPr="004F630D" w:rsidRDefault="003935D4" w:rsidP="00856A48">
            <w:pPr>
              <w:jc w:val="center"/>
              <w:rPr>
                <w:szCs w:val="24"/>
              </w:rPr>
            </w:pPr>
            <w:r w:rsidRPr="004F630D">
              <w:rPr>
                <w:szCs w:val="24"/>
              </w:rPr>
              <w:t>x</w:t>
            </w:r>
          </w:p>
        </w:tc>
      </w:tr>
      <w:tr w:rsidR="00237FF1" w:rsidRPr="004F630D" w:rsidTr="00773877">
        <w:tc>
          <w:tcPr>
            <w:tcW w:w="4359" w:type="dxa"/>
            <w:shd w:val="clear" w:color="auto" w:fill="auto"/>
          </w:tcPr>
          <w:p w:rsidR="00237FF1" w:rsidRDefault="00237FF1" w:rsidP="00856A48">
            <w:pPr>
              <w:rPr>
                <w:szCs w:val="24"/>
              </w:rPr>
            </w:pPr>
            <w:r w:rsidRPr="004F630D">
              <w:rPr>
                <w:szCs w:val="24"/>
              </w:rPr>
              <w:t>Gjennomgang av møteprotokoller</w:t>
            </w:r>
          </w:p>
          <w:p w:rsidR="00773877" w:rsidRPr="004F630D" w:rsidRDefault="00773877" w:rsidP="00856A48">
            <w:pPr>
              <w:rPr>
                <w:szCs w:val="24"/>
              </w:rPr>
            </w:pPr>
          </w:p>
        </w:tc>
        <w:tc>
          <w:tcPr>
            <w:tcW w:w="994" w:type="dxa"/>
            <w:shd w:val="clear" w:color="auto" w:fill="auto"/>
          </w:tcPr>
          <w:p w:rsidR="00237FF1" w:rsidRPr="004F630D" w:rsidRDefault="00237FF1" w:rsidP="00856A48">
            <w:pPr>
              <w:jc w:val="center"/>
              <w:rPr>
                <w:szCs w:val="24"/>
              </w:rPr>
            </w:pPr>
            <w:r w:rsidRPr="004F630D">
              <w:rPr>
                <w:szCs w:val="24"/>
              </w:rPr>
              <w:t>x</w:t>
            </w:r>
          </w:p>
        </w:tc>
        <w:tc>
          <w:tcPr>
            <w:tcW w:w="992" w:type="dxa"/>
            <w:shd w:val="clear" w:color="auto" w:fill="auto"/>
          </w:tcPr>
          <w:p w:rsidR="00237FF1" w:rsidRPr="004F630D" w:rsidRDefault="00237FF1" w:rsidP="00856A48">
            <w:pPr>
              <w:jc w:val="center"/>
              <w:rPr>
                <w:szCs w:val="24"/>
              </w:rPr>
            </w:pPr>
          </w:p>
        </w:tc>
        <w:tc>
          <w:tcPr>
            <w:tcW w:w="1560" w:type="dxa"/>
            <w:shd w:val="clear" w:color="auto" w:fill="auto"/>
          </w:tcPr>
          <w:p w:rsidR="00237FF1" w:rsidRPr="004F630D" w:rsidRDefault="00237FF1" w:rsidP="00856A48">
            <w:pPr>
              <w:jc w:val="center"/>
              <w:rPr>
                <w:szCs w:val="24"/>
              </w:rPr>
            </w:pPr>
            <w:r w:rsidRPr="004F630D">
              <w:rPr>
                <w:szCs w:val="24"/>
              </w:rPr>
              <w:t>x</w:t>
            </w:r>
          </w:p>
        </w:tc>
        <w:tc>
          <w:tcPr>
            <w:tcW w:w="1417" w:type="dxa"/>
            <w:shd w:val="clear" w:color="auto" w:fill="auto"/>
          </w:tcPr>
          <w:p w:rsidR="00237FF1" w:rsidRPr="004F630D" w:rsidRDefault="00237FF1" w:rsidP="00856A48">
            <w:pPr>
              <w:jc w:val="center"/>
              <w:rPr>
                <w:szCs w:val="24"/>
              </w:rPr>
            </w:pPr>
          </w:p>
        </w:tc>
      </w:tr>
      <w:tr w:rsidR="00237FF1" w:rsidRPr="004F630D" w:rsidTr="00773877">
        <w:tc>
          <w:tcPr>
            <w:tcW w:w="4359" w:type="dxa"/>
            <w:shd w:val="clear" w:color="auto" w:fill="auto"/>
          </w:tcPr>
          <w:p w:rsidR="00237FF1" w:rsidRDefault="00237FF1" w:rsidP="00856A48">
            <w:pPr>
              <w:rPr>
                <w:szCs w:val="24"/>
              </w:rPr>
            </w:pPr>
            <w:r w:rsidRPr="004F630D">
              <w:rPr>
                <w:szCs w:val="24"/>
              </w:rPr>
              <w:t>Revisjonsstrategi og revisors uavhengighet</w:t>
            </w:r>
          </w:p>
          <w:p w:rsidR="004F630D" w:rsidRPr="004F630D" w:rsidRDefault="004F630D" w:rsidP="00856A48">
            <w:pPr>
              <w:rPr>
                <w:szCs w:val="24"/>
              </w:rPr>
            </w:pPr>
          </w:p>
        </w:tc>
        <w:tc>
          <w:tcPr>
            <w:tcW w:w="994" w:type="dxa"/>
            <w:shd w:val="clear" w:color="auto" w:fill="auto"/>
          </w:tcPr>
          <w:p w:rsidR="00237FF1" w:rsidRPr="004F630D" w:rsidRDefault="00237FF1" w:rsidP="00856A48">
            <w:pPr>
              <w:jc w:val="center"/>
              <w:rPr>
                <w:szCs w:val="24"/>
              </w:rPr>
            </w:pPr>
          </w:p>
        </w:tc>
        <w:tc>
          <w:tcPr>
            <w:tcW w:w="992" w:type="dxa"/>
            <w:shd w:val="clear" w:color="auto" w:fill="auto"/>
          </w:tcPr>
          <w:p w:rsidR="00237FF1" w:rsidRPr="004F630D" w:rsidRDefault="00237FF1" w:rsidP="00856A48">
            <w:pPr>
              <w:jc w:val="center"/>
              <w:rPr>
                <w:szCs w:val="24"/>
              </w:rPr>
            </w:pPr>
          </w:p>
        </w:tc>
        <w:tc>
          <w:tcPr>
            <w:tcW w:w="1560" w:type="dxa"/>
            <w:shd w:val="clear" w:color="auto" w:fill="auto"/>
          </w:tcPr>
          <w:p w:rsidR="00237FF1" w:rsidRPr="004F630D" w:rsidRDefault="00237FF1" w:rsidP="00856A48">
            <w:pPr>
              <w:jc w:val="center"/>
              <w:rPr>
                <w:szCs w:val="24"/>
              </w:rPr>
            </w:pPr>
          </w:p>
        </w:tc>
        <w:tc>
          <w:tcPr>
            <w:tcW w:w="1417" w:type="dxa"/>
            <w:shd w:val="clear" w:color="auto" w:fill="auto"/>
          </w:tcPr>
          <w:p w:rsidR="00237FF1" w:rsidRPr="004F630D" w:rsidRDefault="00237FF1" w:rsidP="00856A48">
            <w:pPr>
              <w:jc w:val="center"/>
              <w:rPr>
                <w:szCs w:val="24"/>
              </w:rPr>
            </w:pPr>
            <w:r w:rsidRPr="004F630D">
              <w:rPr>
                <w:szCs w:val="24"/>
              </w:rPr>
              <w:t>x</w:t>
            </w:r>
          </w:p>
        </w:tc>
      </w:tr>
      <w:tr w:rsidR="00237FF1" w:rsidRPr="004F630D" w:rsidTr="00773877">
        <w:tc>
          <w:tcPr>
            <w:tcW w:w="4359" w:type="dxa"/>
            <w:shd w:val="clear" w:color="auto" w:fill="auto"/>
          </w:tcPr>
          <w:p w:rsidR="00237FF1" w:rsidRDefault="00237FF1" w:rsidP="00856A48">
            <w:pPr>
              <w:rPr>
                <w:szCs w:val="24"/>
              </w:rPr>
            </w:pPr>
            <w:r w:rsidRPr="004F630D">
              <w:rPr>
                <w:szCs w:val="24"/>
              </w:rPr>
              <w:t xml:space="preserve">Orienteringer fra sekretær </w:t>
            </w:r>
          </w:p>
          <w:p w:rsidR="004F630D" w:rsidRPr="004F630D" w:rsidRDefault="004F630D" w:rsidP="00856A48">
            <w:pPr>
              <w:rPr>
                <w:szCs w:val="24"/>
              </w:rPr>
            </w:pPr>
          </w:p>
        </w:tc>
        <w:tc>
          <w:tcPr>
            <w:tcW w:w="994" w:type="dxa"/>
            <w:shd w:val="clear" w:color="auto" w:fill="auto"/>
          </w:tcPr>
          <w:p w:rsidR="00237FF1" w:rsidRPr="004F630D" w:rsidRDefault="00237FF1" w:rsidP="00856A48">
            <w:pPr>
              <w:jc w:val="center"/>
              <w:rPr>
                <w:szCs w:val="24"/>
              </w:rPr>
            </w:pPr>
            <w:r w:rsidRPr="004F630D">
              <w:rPr>
                <w:szCs w:val="24"/>
              </w:rPr>
              <w:t>x</w:t>
            </w:r>
          </w:p>
        </w:tc>
        <w:tc>
          <w:tcPr>
            <w:tcW w:w="992" w:type="dxa"/>
            <w:shd w:val="clear" w:color="auto" w:fill="auto"/>
          </w:tcPr>
          <w:p w:rsidR="00237FF1" w:rsidRPr="004F630D" w:rsidRDefault="002C5976" w:rsidP="00856A48">
            <w:pPr>
              <w:jc w:val="center"/>
              <w:rPr>
                <w:szCs w:val="24"/>
              </w:rPr>
            </w:pPr>
            <w:r>
              <w:rPr>
                <w:szCs w:val="24"/>
              </w:rPr>
              <w:t>x</w:t>
            </w:r>
          </w:p>
        </w:tc>
        <w:tc>
          <w:tcPr>
            <w:tcW w:w="1560" w:type="dxa"/>
            <w:shd w:val="clear" w:color="auto" w:fill="auto"/>
          </w:tcPr>
          <w:p w:rsidR="00237FF1" w:rsidRPr="004F630D" w:rsidRDefault="002C5976" w:rsidP="00856A48">
            <w:pPr>
              <w:jc w:val="center"/>
              <w:rPr>
                <w:szCs w:val="24"/>
              </w:rPr>
            </w:pPr>
            <w:r>
              <w:rPr>
                <w:szCs w:val="24"/>
              </w:rPr>
              <w:t>x</w:t>
            </w:r>
          </w:p>
        </w:tc>
        <w:tc>
          <w:tcPr>
            <w:tcW w:w="1417" w:type="dxa"/>
            <w:shd w:val="clear" w:color="auto" w:fill="auto"/>
          </w:tcPr>
          <w:p w:rsidR="00237FF1" w:rsidRPr="004F630D" w:rsidRDefault="002C5976" w:rsidP="00856A48">
            <w:pPr>
              <w:jc w:val="center"/>
              <w:rPr>
                <w:szCs w:val="24"/>
              </w:rPr>
            </w:pPr>
            <w:r>
              <w:rPr>
                <w:szCs w:val="24"/>
              </w:rPr>
              <w:t>x</w:t>
            </w:r>
          </w:p>
        </w:tc>
      </w:tr>
      <w:tr w:rsidR="00237FF1" w:rsidRPr="004F630D" w:rsidTr="00773877">
        <w:tc>
          <w:tcPr>
            <w:tcW w:w="4359" w:type="dxa"/>
            <w:shd w:val="clear" w:color="auto" w:fill="auto"/>
          </w:tcPr>
          <w:p w:rsidR="00237FF1" w:rsidRDefault="00237FF1" w:rsidP="00856A48">
            <w:pPr>
              <w:rPr>
                <w:szCs w:val="24"/>
              </w:rPr>
            </w:pPr>
            <w:r w:rsidRPr="004F630D">
              <w:rPr>
                <w:szCs w:val="24"/>
              </w:rPr>
              <w:t>Kontrollutvalgets årsplan/møteplan 2016</w:t>
            </w:r>
          </w:p>
          <w:p w:rsidR="004F630D" w:rsidRPr="004F630D" w:rsidRDefault="004F630D" w:rsidP="00856A48">
            <w:pPr>
              <w:rPr>
                <w:szCs w:val="24"/>
              </w:rPr>
            </w:pPr>
          </w:p>
        </w:tc>
        <w:tc>
          <w:tcPr>
            <w:tcW w:w="994" w:type="dxa"/>
            <w:shd w:val="clear" w:color="auto" w:fill="auto"/>
          </w:tcPr>
          <w:p w:rsidR="00237FF1" w:rsidRPr="004F630D" w:rsidRDefault="00237FF1" w:rsidP="00856A48">
            <w:pPr>
              <w:jc w:val="center"/>
              <w:rPr>
                <w:szCs w:val="24"/>
              </w:rPr>
            </w:pPr>
          </w:p>
        </w:tc>
        <w:tc>
          <w:tcPr>
            <w:tcW w:w="992" w:type="dxa"/>
            <w:shd w:val="clear" w:color="auto" w:fill="auto"/>
          </w:tcPr>
          <w:p w:rsidR="00237FF1" w:rsidRPr="004F630D" w:rsidRDefault="00237FF1" w:rsidP="00856A48">
            <w:pPr>
              <w:jc w:val="center"/>
              <w:rPr>
                <w:szCs w:val="24"/>
              </w:rPr>
            </w:pPr>
          </w:p>
        </w:tc>
        <w:tc>
          <w:tcPr>
            <w:tcW w:w="1560" w:type="dxa"/>
            <w:shd w:val="clear" w:color="auto" w:fill="auto"/>
          </w:tcPr>
          <w:p w:rsidR="00237FF1" w:rsidRPr="004F630D" w:rsidRDefault="00237FF1" w:rsidP="00856A48">
            <w:pPr>
              <w:jc w:val="center"/>
              <w:rPr>
                <w:szCs w:val="24"/>
              </w:rPr>
            </w:pPr>
          </w:p>
        </w:tc>
        <w:tc>
          <w:tcPr>
            <w:tcW w:w="1417" w:type="dxa"/>
            <w:shd w:val="clear" w:color="auto" w:fill="auto"/>
          </w:tcPr>
          <w:p w:rsidR="00237FF1" w:rsidRPr="004F630D" w:rsidRDefault="00237FF1" w:rsidP="00856A48">
            <w:pPr>
              <w:jc w:val="center"/>
              <w:rPr>
                <w:szCs w:val="24"/>
              </w:rPr>
            </w:pPr>
            <w:r w:rsidRPr="004F630D">
              <w:rPr>
                <w:szCs w:val="24"/>
              </w:rPr>
              <w:t>x</w:t>
            </w:r>
          </w:p>
        </w:tc>
      </w:tr>
      <w:tr w:rsidR="00237FF1" w:rsidRPr="004F630D" w:rsidTr="00773877">
        <w:tc>
          <w:tcPr>
            <w:tcW w:w="4359" w:type="dxa"/>
            <w:shd w:val="clear" w:color="auto" w:fill="auto"/>
          </w:tcPr>
          <w:p w:rsidR="00237FF1" w:rsidRPr="004F630D" w:rsidRDefault="00237FF1" w:rsidP="00856A48">
            <w:pPr>
              <w:rPr>
                <w:szCs w:val="24"/>
              </w:rPr>
            </w:pPr>
            <w:r w:rsidRPr="004F630D">
              <w:rPr>
                <w:szCs w:val="24"/>
              </w:rPr>
              <w:t>Budsjett for kontroll og tilsynsarbeidet 2016</w:t>
            </w:r>
          </w:p>
        </w:tc>
        <w:tc>
          <w:tcPr>
            <w:tcW w:w="994" w:type="dxa"/>
            <w:shd w:val="clear" w:color="auto" w:fill="auto"/>
          </w:tcPr>
          <w:p w:rsidR="00237FF1" w:rsidRPr="004F630D" w:rsidRDefault="00237FF1" w:rsidP="00856A48">
            <w:pPr>
              <w:jc w:val="center"/>
              <w:rPr>
                <w:szCs w:val="24"/>
              </w:rPr>
            </w:pPr>
          </w:p>
        </w:tc>
        <w:tc>
          <w:tcPr>
            <w:tcW w:w="992" w:type="dxa"/>
            <w:shd w:val="clear" w:color="auto" w:fill="auto"/>
          </w:tcPr>
          <w:p w:rsidR="00237FF1" w:rsidRPr="004F630D" w:rsidRDefault="00237FF1" w:rsidP="00856A48">
            <w:pPr>
              <w:jc w:val="center"/>
              <w:rPr>
                <w:szCs w:val="24"/>
              </w:rPr>
            </w:pPr>
          </w:p>
        </w:tc>
        <w:tc>
          <w:tcPr>
            <w:tcW w:w="1560" w:type="dxa"/>
            <w:shd w:val="clear" w:color="auto" w:fill="auto"/>
          </w:tcPr>
          <w:p w:rsidR="00237FF1" w:rsidRPr="004F630D" w:rsidRDefault="00237FF1" w:rsidP="00856A48">
            <w:pPr>
              <w:jc w:val="center"/>
              <w:rPr>
                <w:szCs w:val="24"/>
              </w:rPr>
            </w:pPr>
            <w:r w:rsidRPr="004F630D">
              <w:rPr>
                <w:szCs w:val="24"/>
              </w:rPr>
              <w:t>x</w:t>
            </w:r>
          </w:p>
        </w:tc>
        <w:tc>
          <w:tcPr>
            <w:tcW w:w="1417" w:type="dxa"/>
            <w:shd w:val="clear" w:color="auto" w:fill="auto"/>
          </w:tcPr>
          <w:p w:rsidR="00237FF1" w:rsidRPr="004F630D" w:rsidRDefault="00237FF1" w:rsidP="00856A48">
            <w:pPr>
              <w:jc w:val="center"/>
              <w:rPr>
                <w:szCs w:val="24"/>
              </w:rPr>
            </w:pPr>
          </w:p>
        </w:tc>
      </w:tr>
      <w:tr w:rsidR="00237FF1" w:rsidRPr="004F630D" w:rsidTr="004F630D">
        <w:tc>
          <w:tcPr>
            <w:tcW w:w="4359" w:type="dxa"/>
            <w:shd w:val="clear" w:color="auto" w:fill="auto"/>
          </w:tcPr>
          <w:p w:rsidR="00237FF1" w:rsidRDefault="00237FF1" w:rsidP="00856A48">
            <w:pPr>
              <w:rPr>
                <w:szCs w:val="24"/>
              </w:rPr>
            </w:pPr>
            <w:r w:rsidRPr="004F630D">
              <w:rPr>
                <w:szCs w:val="24"/>
              </w:rPr>
              <w:t>Andre saker</w:t>
            </w:r>
          </w:p>
          <w:p w:rsidR="004F630D" w:rsidRPr="004F630D" w:rsidRDefault="004F630D" w:rsidP="00856A48">
            <w:pPr>
              <w:rPr>
                <w:szCs w:val="24"/>
              </w:rPr>
            </w:pPr>
          </w:p>
        </w:tc>
        <w:tc>
          <w:tcPr>
            <w:tcW w:w="4963" w:type="dxa"/>
            <w:gridSpan w:val="4"/>
            <w:shd w:val="clear" w:color="auto" w:fill="auto"/>
          </w:tcPr>
          <w:p w:rsidR="00237FF1" w:rsidRPr="004F630D" w:rsidRDefault="00237FF1" w:rsidP="00856A48">
            <w:pPr>
              <w:rPr>
                <w:szCs w:val="24"/>
              </w:rPr>
            </w:pPr>
            <w:r w:rsidRPr="004F630D">
              <w:rPr>
                <w:szCs w:val="24"/>
              </w:rPr>
              <w:t>Når det foreligger saker</w:t>
            </w:r>
          </w:p>
        </w:tc>
      </w:tr>
      <w:tr w:rsidR="00237FF1" w:rsidRPr="004F630D" w:rsidTr="00773877">
        <w:tc>
          <w:tcPr>
            <w:tcW w:w="4359" w:type="dxa"/>
            <w:shd w:val="clear" w:color="auto" w:fill="auto"/>
          </w:tcPr>
          <w:p w:rsidR="00237FF1" w:rsidRPr="004F630D" w:rsidRDefault="00237FF1" w:rsidP="00856A48">
            <w:pPr>
              <w:rPr>
                <w:szCs w:val="24"/>
              </w:rPr>
            </w:pPr>
            <w:r w:rsidRPr="004F630D">
              <w:rPr>
                <w:szCs w:val="24"/>
              </w:rPr>
              <w:t>Oppfølging av saker, inkl. oppfølging av eksterne tilsyn</w:t>
            </w:r>
          </w:p>
        </w:tc>
        <w:tc>
          <w:tcPr>
            <w:tcW w:w="994" w:type="dxa"/>
            <w:shd w:val="clear" w:color="auto" w:fill="auto"/>
          </w:tcPr>
          <w:p w:rsidR="00237FF1" w:rsidRPr="004F630D" w:rsidRDefault="00237FF1" w:rsidP="00856A48">
            <w:pPr>
              <w:jc w:val="center"/>
              <w:rPr>
                <w:szCs w:val="24"/>
              </w:rPr>
            </w:pPr>
            <w:r w:rsidRPr="004F630D">
              <w:rPr>
                <w:szCs w:val="24"/>
              </w:rPr>
              <w:t>x</w:t>
            </w:r>
          </w:p>
        </w:tc>
        <w:tc>
          <w:tcPr>
            <w:tcW w:w="992" w:type="dxa"/>
            <w:shd w:val="clear" w:color="auto" w:fill="auto"/>
          </w:tcPr>
          <w:p w:rsidR="00237FF1" w:rsidRPr="004F630D" w:rsidRDefault="00237FF1" w:rsidP="00856A48">
            <w:pPr>
              <w:jc w:val="center"/>
              <w:rPr>
                <w:szCs w:val="24"/>
              </w:rPr>
            </w:pPr>
          </w:p>
        </w:tc>
        <w:tc>
          <w:tcPr>
            <w:tcW w:w="1560" w:type="dxa"/>
            <w:shd w:val="clear" w:color="auto" w:fill="auto"/>
          </w:tcPr>
          <w:p w:rsidR="00237FF1" w:rsidRPr="004F630D" w:rsidRDefault="00237FF1" w:rsidP="00856A48">
            <w:pPr>
              <w:jc w:val="center"/>
              <w:rPr>
                <w:szCs w:val="24"/>
              </w:rPr>
            </w:pPr>
            <w:r w:rsidRPr="004F630D">
              <w:rPr>
                <w:szCs w:val="24"/>
              </w:rPr>
              <w:t>x</w:t>
            </w:r>
          </w:p>
        </w:tc>
        <w:tc>
          <w:tcPr>
            <w:tcW w:w="1417" w:type="dxa"/>
            <w:shd w:val="clear" w:color="auto" w:fill="auto"/>
          </w:tcPr>
          <w:p w:rsidR="00237FF1" w:rsidRPr="004F630D" w:rsidRDefault="00237FF1" w:rsidP="00856A48">
            <w:pPr>
              <w:jc w:val="center"/>
              <w:rPr>
                <w:szCs w:val="24"/>
              </w:rPr>
            </w:pPr>
          </w:p>
        </w:tc>
      </w:tr>
      <w:tr w:rsidR="00237FF1" w:rsidRPr="004F630D" w:rsidTr="00773877">
        <w:tc>
          <w:tcPr>
            <w:tcW w:w="4359" w:type="dxa"/>
            <w:shd w:val="clear" w:color="auto" w:fill="auto"/>
          </w:tcPr>
          <w:p w:rsidR="00237FF1" w:rsidRDefault="00237FF1" w:rsidP="00856A48">
            <w:pPr>
              <w:rPr>
                <w:szCs w:val="24"/>
              </w:rPr>
            </w:pPr>
            <w:r w:rsidRPr="004F630D">
              <w:rPr>
                <w:szCs w:val="24"/>
              </w:rPr>
              <w:t>Besøk ved kommunal virksomhet</w:t>
            </w:r>
          </w:p>
          <w:p w:rsidR="004F630D" w:rsidRPr="004F630D" w:rsidRDefault="004F630D" w:rsidP="00856A48">
            <w:pPr>
              <w:rPr>
                <w:szCs w:val="24"/>
              </w:rPr>
            </w:pPr>
          </w:p>
        </w:tc>
        <w:tc>
          <w:tcPr>
            <w:tcW w:w="994" w:type="dxa"/>
            <w:shd w:val="clear" w:color="auto" w:fill="auto"/>
          </w:tcPr>
          <w:p w:rsidR="00237FF1" w:rsidRPr="004F630D" w:rsidRDefault="00237FF1" w:rsidP="00856A48">
            <w:pPr>
              <w:jc w:val="center"/>
              <w:rPr>
                <w:szCs w:val="24"/>
              </w:rPr>
            </w:pPr>
          </w:p>
        </w:tc>
        <w:tc>
          <w:tcPr>
            <w:tcW w:w="992" w:type="dxa"/>
            <w:shd w:val="clear" w:color="auto" w:fill="auto"/>
          </w:tcPr>
          <w:p w:rsidR="00237FF1" w:rsidRPr="004F630D" w:rsidRDefault="00C106E7" w:rsidP="00856A48">
            <w:pPr>
              <w:jc w:val="center"/>
              <w:rPr>
                <w:szCs w:val="24"/>
              </w:rPr>
            </w:pPr>
            <w:r>
              <w:rPr>
                <w:szCs w:val="24"/>
              </w:rPr>
              <w:t>x</w:t>
            </w:r>
          </w:p>
        </w:tc>
        <w:tc>
          <w:tcPr>
            <w:tcW w:w="1560" w:type="dxa"/>
            <w:shd w:val="clear" w:color="auto" w:fill="auto"/>
          </w:tcPr>
          <w:p w:rsidR="00237FF1" w:rsidRPr="004F630D" w:rsidRDefault="00237FF1" w:rsidP="00856A48">
            <w:pPr>
              <w:jc w:val="center"/>
              <w:rPr>
                <w:szCs w:val="24"/>
              </w:rPr>
            </w:pPr>
          </w:p>
        </w:tc>
        <w:tc>
          <w:tcPr>
            <w:tcW w:w="1417" w:type="dxa"/>
            <w:shd w:val="clear" w:color="auto" w:fill="auto"/>
          </w:tcPr>
          <w:p w:rsidR="00237FF1" w:rsidRPr="004F630D" w:rsidRDefault="00C106E7" w:rsidP="00856A48">
            <w:pPr>
              <w:jc w:val="center"/>
              <w:rPr>
                <w:szCs w:val="24"/>
              </w:rPr>
            </w:pPr>
            <w:r>
              <w:rPr>
                <w:szCs w:val="24"/>
              </w:rPr>
              <w:t>x</w:t>
            </w:r>
            <w:bookmarkStart w:id="0" w:name="_GoBack"/>
            <w:bookmarkEnd w:id="0"/>
          </w:p>
        </w:tc>
      </w:tr>
      <w:tr w:rsidR="00237FF1" w:rsidRPr="004F630D" w:rsidTr="004F630D">
        <w:tc>
          <w:tcPr>
            <w:tcW w:w="4359" w:type="dxa"/>
            <w:shd w:val="clear" w:color="auto" w:fill="auto"/>
          </w:tcPr>
          <w:p w:rsidR="00237FF1" w:rsidRPr="004F630D" w:rsidRDefault="00237FF1" w:rsidP="00856A48">
            <w:pPr>
              <w:rPr>
                <w:szCs w:val="24"/>
              </w:rPr>
            </w:pPr>
            <w:r w:rsidRPr="004F630D">
              <w:rPr>
                <w:szCs w:val="24"/>
              </w:rPr>
              <w:t>Faglig oppdatering  2015</w:t>
            </w:r>
          </w:p>
        </w:tc>
        <w:tc>
          <w:tcPr>
            <w:tcW w:w="4963" w:type="dxa"/>
            <w:gridSpan w:val="4"/>
            <w:shd w:val="clear" w:color="auto" w:fill="auto"/>
          </w:tcPr>
          <w:p w:rsidR="00237FF1" w:rsidRPr="004F630D" w:rsidRDefault="00237FF1" w:rsidP="00856A48">
            <w:pPr>
              <w:rPr>
                <w:szCs w:val="24"/>
                <w:lang w:val="nn-NO"/>
              </w:rPr>
            </w:pPr>
            <w:r w:rsidRPr="004F630D">
              <w:rPr>
                <w:szCs w:val="24"/>
                <w:lang w:val="nn-NO"/>
              </w:rPr>
              <w:t>Lokal konferanse mars/april,årskonferanse  NKRF – 4 og 5. febr. og FKT - 3/4 juni bege Gardermoen</w:t>
            </w:r>
          </w:p>
        </w:tc>
      </w:tr>
    </w:tbl>
    <w:p w:rsidR="00237FF1" w:rsidRPr="00071FD5" w:rsidRDefault="00237FF1" w:rsidP="00237FF1">
      <w:pPr>
        <w:rPr>
          <w:b/>
          <w:szCs w:val="24"/>
          <w:lang w:val="nn-NO"/>
        </w:rPr>
      </w:pPr>
    </w:p>
    <w:p w:rsidR="00237FF1" w:rsidRPr="00071FD5" w:rsidRDefault="00237FF1" w:rsidP="00237FF1">
      <w:pPr>
        <w:ind w:hanging="705"/>
        <w:rPr>
          <w:b/>
          <w:lang w:val="nn-NO"/>
        </w:rPr>
      </w:pPr>
      <w:r w:rsidRPr="00071FD5">
        <w:rPr>
          <w:b/>
          <w:lang w:val="nn-NO"/>
        </w:rPr>
        <w:t xml:space="preserve"> </w:t>
      </w:r>
      <w:r w:rsidRPr="00071FD5">
        <w:rPr>
          <w:b/>
          <w:lang w:val="nn-NO"/>
        </w:rPr>
        <w:tab/>
      </w:r>
    </w:p>
    <w:p w:rsidR="00237FF1" w:rsidRPr="00071FD5" w:rsidRDefault="00237FF1" w:rsidP="00237FF1">
      <w:pPr>
        <w:ind w:hanging="705"/>
        <w:rPr>
          <w:b/>
          <w:lang w:val="nn-NO"/>
        </w:rPr>
      </w:pPr>
    </w:p>
    <w:p w:rsidR="00B06881" w:rsidRPr="00AB504E" w:rsidRDefault="00B06881" w:rsidP="00B06881">
      <w:pPr>
        <w:tabs>
          <w:tab w:val="num" w:pos="748"/>
        </w:tabs>
        <w:rPr>
          <w:rFonts w:eastAsia="MS Gothic"/>
        </w:rPr>
      </w:pPr>
    </w:p>
    <w:p w:rsidR="00B06881" w:rsidRDefault="00B06881" w:rsidP="00B06881">
      <w:pPr>
        <w:tabs>
          <w:tab w:val="left" w:pos="748"/>
        </w:tabs>
        <w:ind w:left="480"/>
        <w:rPr>
          <w:szCs w:val="24"/>
        </w:rPr>
      </w:pPr>
      <w:r>
        <w:rPr>
          <w:szCs w:val="24"/>
        </w:rPr>
        <w:tab/>
      </w:r>
    </w:p>
    <w:p w:rsidR="00DC3B53" w:rsidRPr="00DC3B53" w:rsidRDefault="00DC3B53" w:rsidP="003935D4">
      <w:pPr>
        <w:pStyle w:val="Overskrift3"/>
        <w:ind w:left="1110"/>
        <w:rPr>
          <w:rFonts w:eastAsia="MS Gothic"/>
        </w:rPr>
      </w:pPr>
    </w:p>
    <w:sectPr w:rsidR="00DC3B53" w:rsidRPr="00DC3B53" w:rsidSect="00554C30">
      <w:footerReference w:type="even" r:id="rId9"/>
      <w:footerReference w:type="default" r:id="rId10"/>
      <w:headerReference w:type="first" r:id="rId11"/>
      <w:footerReference w:type="first" r:id="rId12"/>
      <w:pgSz w:w="11906" w:h="16838" w:code="9"/>
      <w:pgMar w:top="851" w:right="1134" w:bottom="1134" w:left="1212" w:header="0" w:footer="709" w:gutter="284"/>
      <w:paperSrc w:first="1265" w:other="12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2AC" w:rsidRDefault="003C22AC">
      <w:r>
        <w:separator/>
      </w:r>
    </w:p>
  </w:endnote>
  <w:endnote w:type="continuationSeparator" w:id="1">
    <w:p w:rsidR="003C22AC" w:rsidRDefault="003C2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63" w:rsidRDefault="009C2C8A">
    <w:pPr>
      <w:pStyle w:val="Bunntekst"/>
      <w:framePr w:wrap="around" w:vAnchor="text" w:hAnchor="margin" w:xAlign="center" w:y="1"/>
      <w:rPr>
        <w:rStyle w:val="Sidetall"/>
      </w:rPr>
    </w:pPr>
    <w:r>
      <w:rPr>
        <w:rStyle w:val="Sidetall"/>
      </w:rPr>
      <w:fldChar w:fldCharType="begin"/>
    </w:r>
    <w:r w:rsidR="00C32B63">
      <w:rPr>
        <w:rStyle w:val="Sidetall"/>
      </w:rPr>
      <w:instrText xml:space="preserve">PAGE  </w:instrText>
    </w:r>
    <w:r>
      <w:rPr>
        <w:rStyle w:val="Sidetall"/>
      </w:rPr>
      <w:fldChar w:fldCharType="end"/>
    </w:r>
  </w:p>
  <w:p w:rsidR="00C32B63" w:rsidRDefault="00C32B63">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63" w:rsidRDefault="009C2C8A">
    <w:pPr>
      <w:pStyle w:val="Bunntekst"/>
      <w:framePr w:wrap="around" w:vAnchor="text" w:hAnchor="margin" w:xAlign="center" w:y="1"/>
      <w:rPr>
        <w:rStyle w:val="Sidetall"/>
      </w:rPr>
    </w:pPr>
    <w:r>
      <w:rPr>
        <w:rStyle w:val="Sidetall"/>
      </w:rPr>
      <w:fldChar w:fldCharType="begin"/>
    </w:r>
    <w:r w:rsidR="00C32B63">
      <w:rPr>
        <w:rStyle w:val="Sidetall"/>
      </w:rPr>
      <w:instrText xml:space="preserve">PAGE  </w:instrText>
    </w:r>
    <w:r>
      <w:rPr>
        <w:rStyle w:val="Sidetall"/>
      </w:rPr>
      <w:fldChar w:fldCharType="separate"/>
    </w:r>
    <w:r w:rsidR="00D10216">
      <w:rPr>
        <w:rStyle w:val="Sidetall"/>
        <w:noProof/>
      </w:rPr>
      <w:t>6</w:t>
    </w:r>
    <w:r>
      <w:rPr>
        <w:rStyle w:val="Sidetall"/>
      </w:rPr>
      <w:fldChar w:fldCharType="end"/>
    </w:r>
  </w:p>
  <w:p w:rsidR="00C32B63" w:rsidRDefault="00C32B63">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63" w:rsidRPr="00E87AE4" w:rsidRDefault="00C32B63">
    <w:pPr>
      <w:pStyle w:val="Bunntekst"/>
      <w:rPr>
        <w:b/>
        <w:i/>
        <w:sz w:val="28"/>
        <w:szCs w:val="28"/>
      </w:rPr>
    </w:pPr>
    <w:r>
      <w:rPr>
        <w:b/>
        <w:i/>
        <w:sz w:val="28"/>
        <w:szCs w:val="28"/>
      </w:rPr>
      <w:t>Årsplan</w:t>
    </w:r>
    <w:r w:rsidRPr="00E87AE4">
      <w:rPr>
        <w:b/>
        <w:i/>
        <w:sz w:val="28"/>
        <w:szCs w:val="28"/>
      </w:rPr>
      <w:t xml:space="preserve"> 2</w:t>
    </w:r>
    <w:r w:rsidR="00F27D2C">
      <w:rPr>
        <w:b/>
        <w:i/>
        <w:sz w:val="28"/>
        <w:szCs w:val="28"/>
      </w:rPr>
      <w:t>01</w:t>
    </w:r>
    <w:r w:rsidR="007B4397">
      <w:rPr>
        <w:b/>
        <w:i/>
        <w:sz w:val="28"/>
        <w:szCs w:val="2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2AC" w:rsidRDefault="003C22AC">
      <w:r>
        <w:separator/>
      </w:r>
    </w:p>
  </w:footnote>
  <w:footnote w:type="continuationSeparator" w:id="1">
    <w:p w:rsidR="003C22AC" w:rsidRDefault="003C2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63" w:rsidRDefault="00C32B63">
    <w:pPr>
      <w:pStyle w:val="Topptekst"/>
    </w:pPr>
  </w:p>
  <w:p w:rsidR="00C32B63" w:rsidRDefault="00C32B63">
    <w:pPr>
      <w:pStyle w:val="Topptekst"/>
    </w:pPr>
  </w:p>
  <w:p w:rsidR="00C32B63" w:rsidRDefault="00C32B63">
    <w:pPr>
      <w:pStyle w:val="Topptekst"/>
      <w:rPr>
        <w:b/>
        <w:sz w:val="28"/>
        <w:szCs w:val="28"/>
      </w:rPr>
    </w:pPr>
    <w:r w:rsidRPr="00027003">
      <w:rPr>
        <w:b/>
        <w:sz w:val="28"/>
        <w:szCs w:val="28"/>
      </w:rPr>
      <w:t xml:space="preserve">KONTROLLUTVALGET I </w:t>
    </w:r>
    <w:r>
      <w:rPr>
        <w:b/>
        <w:sz w:val="28"/>
        <w:szCs w:val="28"/>
      </w:rPr>
      <w:t xml:space="preserve">BÅTSFJORD </w:t>
    </w:r>
    <w:r w:rsidRPr="00027003">
      <w:rPr>
        <w:b/>
        <w:sz w:val="28"/>
        <w:szCs w:val="28"/>
      </w:rPr>
      <w:t>KOMMUNE</w:t>
    </w:r>
  </w:p>
  <w:p w:rsidR="00C32B63" w:rsidRPr="00027003" w:rsidRDefault="009C2C8A">
    <w:pPr>
      <w:pStyle w:val="Topptekst"/>
      <w:rPr>
        <w:b/>
        <w:sz w:val="28"/>
        <w:szCs w:val="28"/>
      </w:rPr>
    </w:pPr>
    <w:r w:rsidRPr="009C2C8A">
      <w:rPr>
        <w:b/>
        <w:sz w:val="28"/>
        <w:szCs w:val="28"/>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8A3"/>
    <w:multiLevelType w:val="hybridMultilevel"/>
    <w:tmpl w:val="415E3C0C"/>
    <w:lvl w:ilvl="0" w:tplc="04140001">
      <w:start w:val="1"/>
      <w:numFmt w:val="bullet"/>
      <w:lvlText w:val=""/>
      <w:lvlJc w:val="left"/>
      <w:pPr>
        <w:tabs>
          <w:tab w:val="num" w:pos="720"/>
        </w:tabs>
        <w:ind w:left="720" w:hanging="360"/>
      </w:pPr>
      <w:rPr>
        <w:rFonts w:ascii="Symbol" w:hAnsi="Symbol" w:hint="default"/>
      </w:rPr>
    </w:lvl>
    <w:lvl w:ilvl="1" w:tplc="F0B03F2A">
      <w:start w:val="1"/>
      <w:numFmt w:val="decimal"/>
      <w:lvlText w:val="%2."/>
      <w:lvlJc w:val="left"/>
      <w:pPr>
        <w:tabs>
          <w:tab w:val="num" w:pos="1440"/>
        </w:tabs>
        <w:ind w:left="1440" w:hanging="360"/>
      </w:pPr>
      <w:rPr>
        <w:rFonts w:hint="default"/>
        <w:b/>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1426223"/>
    <w:multiLevelType w:val="multilevel"/>
    <w:tmpl w:val="F0D004B8"/>
    <w:lvl w:ilvl="0">
      <w:start w:val="1"/>
      <w:numFmt w:val="decimal"/>
      <w:lvlText w:val="%1."/>
      <w:lvlJc w:val="left"/>
      <w:pPr>
        <w:ind w:left="720" w:hanging="360"/>
      </w:pPr>
      <w:rPr>
        <w:rFonts w:hint="default"/>
        <w:sz w:val="24"/>
        <w:szCs w:val="24"/>
      </w:rPr>
    </w:lvl>
    <w:lvl w:ilvl="1">
      <w:start w:val="2"/>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02761A47"/>
    <w:multiLevelType w:val="multilevel"/>
    <w:tmpl w:val="A574C67A"/>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07F45AEA"/>
    <w:multiLevelType w:val="hybridMultilevel"/>
    <w:tmpl w:val="F8D24092"/>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4">
    <w:nsid w:val="0C8A32E8"/>
    <w:multiLevelType w:val="multilevel"/>
    <w:tmpl w:val="811C8D62"/>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E191653"/>
    <w:multiLevelType w:val="hybridMultilevel"/>
    <w:tmpl w:val="633EE03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0DE57DF"/>
    <w:multiLevelType w:val="multilevel"/>
    <w:tmpl w:val="789EA1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1727B4D"/>
    <w:multiLevelType w:val="hybridMultilevel"/>
    <w:tmpl w:val="F1EC92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11E108A0"/>
    <w:multiLevelType w:val="multilevel"/>
    <w:tmpl w:val="39D4C206"/>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840"/>
        </w:tabs>
        <w:ind w:left="840" w:hanging="360"/>
      </w:pPr>
      <w:rPr>
        <w:rFonts w:hint="default"/>
        <w:b/>
      </w:rPr>
    </w:lvl>
    <w:lvl w:ilvl="2">
      <w:start w:val="1"/>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9">
    <w:nsid w:val="1701384A"/>
    <w:multiLevelType w:val="multilevel"/>
    <w:tmpl w:val="DC2E8988"/>
    <w:lvl w:ilvl="0">
      <w:start w:val="1"/>
      <w:numFmt w:val="decimal"/>
      <w:lvlText w:val="%1."/>
      <w:lvlJc w:val="left"/>
      <w:pPr>
        <w:ind w:left="1080" w:hanging="360"/>
      </w:pPr>
      <w:rPr>
        <w:rFonts w:hint="default"/>
      </w:rPr>
    </w:lvl>
    <w:lvl w:ilvl="1">
      <w:start w:val="5"/>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96C0260"/>
    <w:multiLevelType w:val="multilevel"/>
    <w:tmpl w:val="AE4AF4F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0D0208"/>
    <w:multiLevelType w:val="hybridMultilevel"/>
    <w:tmpl w:val="A554F746"/>
    <w:lvl w:ilvl="0" w:tplc="0414000F">
      <w:start w:val="1"/>
      <w:numFmt w:val="decimal"/>
      <w:lvlText w:val="%1."/>
      <w:lvlJc w:val="left"/>
      <w:pPr>
        <w:tabs>
          <w:tab w:val="num" w:pos="734"/>
        </w:tabs>
        <w:ind w:left="734" w:hanging="360"/>
      </w:pPr>
    </w:lvl>
    <w:lvl w:ilvl="1" w:tplc="6E2AA5E2">
      <w:numFmt w:val="none"/>
      <w:lvlText w:val=""/>
      <w:lvlJc w:val="left"/>
      <w:pPr>
        <w:tabs>
          <w:tab w:val="num" w:pos="360"/>
        </w:tabs>
      </w:pPr>
    </w:lvl>
    <w:lvl w:ilvl="2" w:tplc="7A2447B6">
      <w:numFmt w:val="none"/>
      <w:lvlText w:val=""/>
      <w:lvlJc w:val="left"/>
      <w:pPr>
        <w:tabs>
          <w:tab w:val="num" w:pos="360"/>
        </w:tabs>
      </w:pPr>
    </w:lvl>
    <w:lvl w:ilvl="3" w:tplc="94308F16">
      <w:numFmt w:val="none"/>
      <w:lvlText w:val=""/>
      <w:lvlJc w:val="left"/>
      <w:pPr>
        <w:tabs>
          <w:tab w:val="num" w:pos="360"/>
        </w:tabs>
      </w:pPr>
    </w:lvl>
    <w:lvl w:ilvl="4" w:tplc="AE10078A">
      <w:numFmt w:val="none"/>
      <w:lvlText w:val=""/>
      <w:lvlJc w:val="left"/>
      <w:pPr>
        <w:tabs>
          <w:tab w:val="num" w:pos="360"/>
        </w:tabs>
      </w:pPr>
    </w:lvl>
    <w:lvl w:ilvl="5" w:tplc="74E28536">
      <w:numFmt w:val="none"/>
      <w:lvlText w:val=""/>
      <w:lvlJc w:val="left"/>
      <w:pPr>
        <w:tabs>
          <w:tab w:val="num" w:pos="360"/>
        </w:tabs>
      </w:pPr>
    </w:lvl>
    <w:lvl w:ilvl="6" w:tplc="071E7036">
      <w:numFmt w:val="none"/>
      <w:lvlText w:val=""/>
      <w:lvlJc w:val="left"/>
      <w:pPr>
        <w:tabs>
          <w:tab w:val="num" w:pos="360"/>
        </w:tabs>
      </w:pPr>
    </w:lvl>
    <w:lvl w:ilvl="7" w:tplc="58146412">
      <w:numFmt w:val="none"/>
      <w:lvlText w:val=""/>
      <w:lvlJc w:val="left"/>
      <w:pPr>
        <w:tabs>
          <w:tab w:val="num" w:pos="360"/>
        </w:tabs>
      </w:pPr>
    </w:lvl>
    <w:lvl w:ilvl="8" w:tplc="5AFA8622">
      <w:numFmt w:val="none"/>
      <w:lvlText w:val=""/>
      <w:lvlJc w:val="left"/>
      <w:pPr>
        <w:tabs>
          <w:tab w:val="num" w:pos="360"/>
        </w:tabs>
      </w:pPr>
    </w:lvl>
  </w:abstractNum>
  <w:abstractNum w:abstractNumId="12">
    <w:nsid w:val="1B9854CB"/>
    <w:multiLevelType w:val="multilevel"/>
    <w:tmpl w:val="4EDA971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EBD6E16"/>
    <w:multiLevelType w:val="hybridMultilevel"/>
    <w:tmpl w:val="D65056A8"/>
    <w:lvl w:ilvl="0" w:tplc="D5F81B12">
      <w:start w:val="1"/>
      <w:numFmt w:val="decimal"/>
      <w:lvlText w:val="%1."/>
      <w:lvlJc w:val="left"/>
      <w:pPr>
        <w:ind w:left="1110" w:hanging="75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1F63427C"/>
    <w:multiLevelType w:val="multilevel"/>
    <w:tmpl w:val="045488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2.%1.%3"/>
      <w:lvlJc w:val="left"/>
      <w:pPr>
        <w:tabs>
          <w:tab w:val="num" w:pos="737"/>
        </w:tabs>
        <w:ind w:left="737" w:hanging="737"/>
      </w:pPr>
      <w:rPr>
        <w:rFonts w:hint="default"/>
      </w:rPr>
    </w:lvl>
    <w:lvl w:ilvl="3">
      <w:start w:val="1"/>
      <w:numFmt w:val="decimal"/>
      <w:lvlText w:val="%3%1.%2..%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5066EA6"/>
    <w:multiLevelType w:val="hybridMultilevel"/>
    <w:tmpl w:val="621A1B88"/>
    <w:lvl w:ilvl="0" w:tplc="72FE1C94">
      <w:start w:val="2"/>
      <w:numFmt w:val="decimal"/>
      <w:lvlText w:val="%1."/>
      <w:lvlJc w:val="left"/>
      <w:pPr>
        <w:tabs>
          <w:tab w:val="num" w:pos="720"/>
        </w:tabs>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5BE6B43"/>
    <w:multiLevelType w:val="hybridMultilevel"/>
    <w:tmpl w:val="747AEB5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3F6F59BF"/>
    <w:multiLevelType w:val="multilevel"/>
    <w:tmpl w:val="71D475B4"/>
    <w:lvl w:ilvl="0">
      <w:start w:val="4"/>
      <w:numFmt w:val="decimal"/>
      <w:lvlText w:val="%1."/>
      <w:lvlJc w:val="left"/>
      <w:pPr>
        <w:tabs>
          <w:tab w:val="num" w:pos="360"/>
        </w:tabs>
        <w:ind w:left="360" w:hanging="360"/>
      </w:pPr>
      <w:rPr>
        <w:rFonts w:hint="default"/>
        <w:b/>
      </w:rPr>
    </w:lvl>
    <w:lvl w:ilvl="1">
      <w:start w:val="7"/>
      <w:numFmt w:val="decimal"/>
      <w:lvlText w:val="%1.%2."/>
      <w:lvlJc w:val="left"/>
      <w:pPr>
        <w:tabs>
          <w:tab w:val="num" w:pos="1482"/>
        </w:tabs>
        <w:ind w:left="1482" w:hanging="360"/>
      </w:pPr>
      <w:rPr>
        <w:rFonts w:hint="default"/>
        <w:b/>
      </w:rPr>
    </w:lvl>
    <w:lvl w:ilvl="2">
      <w:start w:val="1"/>
      <w:numFmt w:val="decimal"/>
      <w:lvlText w:val="%1.%2.%3."/>
      <w:lvlJc w:val="left"/>
      <w:pPr>
        <w:tabs>
          <w:tab w:val="num" w:pos="2964"/>
        </w:tabs>
        <w:ind w:left="2964" w:hanging="720"/>
      </w:pPr>
      <w:rPr>
        <w:rFonts w:hint="default"/>
        <w:b/>
      </w:rPr>
    </w:lvl>
    <w:lvl w:ilvl="3">
      <w:start w:val="1"/>
      <w:numFmt w:val="decimal"/>
      <w:lvlText w:val="%1.%2.%3.%4."/>
      <w:lvlJc w:val="left"/>
      <w:pPr>
        <w:tabs>
          <w:tab w:val="num" w:pos="4086"/>
        </w:tabs>
        <w:ind w:left="4086" w:hanging="720"/>
      </w:pPr>
      <w:rPr>
        <w:rFonts w:hint="default"/>
        <w:b/>
      </w:rPr>
    </w:lvl>
    <w:lvl w:ilvl="4">
      <w:start w:val="1"/>
      <w:numFmt w:val="decimal"/>
      <w:lvlText w:val="%1.%2.%3.%4.%5."/>
      <w:lvlJc w:val="left"/>
      <w:pPr>
        <w:tabs>
          <w:tab w:val="num" w:pos="5568"/>
        </w:tabs>
        <w:ind w:left="5568" w:hanging="1080"/>
      </w:pPr>
      <w:rPr>
        <w:rFonts w:hint="default"/>
        <w:b/>
      </w:rPr>
    </w:lvl>
    <w:lvl w:ilvl="5">
      <w:start w:val="1"/>
      <w:numFmt w:val="decimal"/>
      <w:lvlText w:val="%1.%2.%3.%4.%5.%6."/>
      <w:lvlJc w:val="left"/>
      <w:pPr>
        <w:tabs>
          <w:tab w:val="num" w:pos="6690"/>
        </w:tabs>
        <w:ind w:left="6690" w:hanging="1080"/>
      </w:pPr>
      <w:rPr>
        <w:rFonts w:hint="default"/>
        <w:b/>
      </w:rPr>
    </w:lvl>
    <w:lvl w:ilvl="6">
      <w:start w:val="1"/>
      <w:numFmt w:val="decimal"/>
      <w:lvlText w:val="%1.%2.%3.%4.%5.%6.%7."/>
      <w:lvlJc w:val="left"/>
      <w:pPr>
        <w:tabs>
          <w:tab w:val="num" w:pos="8172"/>
        </w:tabs>
        <w:ind w:left="8172" w:hanging="1440"/>
      </w:pPr>
      <w:rPr>
        <w:rFonts w:hint="default"/>
        <w:b/>
      </w:rPr>
    </w:lvl>
    <w:lvl w:ilvl="7">
      <w:start w:val="1"/>
      <w:numFmt w:val="decimal"/>
      <w:lvlText w:val="%1.%2.%3.%4.%5.%6.%7.%8."/>
      <w:lvlJc w:val="left"/>
      <w:pPr>
        <w:tabs>
          <w:tab w:val="num" w:pos="9294"/>
        </w:tabs>
        <w:ind w:left="9294" w:hanging="1440"/>
      </w:pPr>
      <w:rPr>
        <w:rFonts w:hint="default"/>
        <w:b/>
      </w:rPr>
    </w:lvl>
    <w:lvl w:ilvl="8">
      <w:start w:val="1"/>
      <w:numFmt w:val="decimal"/>
      <w:lvlText w:val="%1.%2.%3.%4.%5.%6.%7.%8.%9."/>
      <w:lvlJc w:val="left"/>
      <w:pPr>
        <w:tabs>
          <w:tab w:val="num" w:pos="10776"/>
        </w:tabs>
        <w:ind w:left="10776" w:hanging="1800"/>
      </w:pPr>
      <w:rPr>
        <w:rFonts w:hint="default"/>
        <w:b/>
      </w:rPr>
    </w:lvl>
  </w:abstractNum>
  <w:abstractNum w:abstractNumId="18">
    <w:nsid w:val="45396E08"/>
    <w:multiLevelType w:val="hybridMultilevel"/>
    <w:tmpl w:val="2E0E3DC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7845120"/>
    <w:multiLevelType w:val="multilevel"/>
    <w:tmpl w:val="0E38F3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9821F78"/>
    <w:multiLevelType w:val="hybridMultilevel"/>
    <w:tmpl w:val="D34A5D0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nsid w:val="5BDE18C6"/>
    <w:multiLevelType w:val="multilevel"/>
    <w:tmpl w:val="CDD60674"/>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1636C82"/>
    <w:multiLevelType w:val="multilevel"/>
    <w:tmpl w:val="EDDA59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301749F"/>
    <w:multiLevelType w:val="hybridMultilevel"/>
    <w:tmpl w:val="9F9801C8"/>
    <w:lvl w:ilvl="0" w:tplc="1E261F94">
      <w:start w:val="1"/>
      <w:numFmt w:val="decimal"/>
      <w:lvlText w:val="%1."/>
      <w:lvlJc w:val="left"/>
      <w:pPr>
        <w:ind w:left="720" w:hanging="360"/>
      </w:pPr>
      <w:rPr>
        <w:rFonts w:ascii="Times New Roman" w:eastAsia="Times New Roman" w:hAnsi="Times New Roman" w:cs="Times New Roman"/>
      </w:rPr>
    </w:lvl>
    <w:lvl w:ilvl="1" w:tplc="04140011">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37269F9"/>
    <w:multiLevelType w:val="multilevel"/>
    <w:tmpl w:val="A8ECE3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40D0BAD"/>
    <w:multiLevelType w:val="hybridMultilevel"/>
    <w:tmpl w:val="C45EC7E2"/>
    <w:lvl w:ilvl="0" w:tplc="04140001">
      <w:start w:val="1"/>
      <w:numFmt w:val="bullet"/>
      <w:lvlText w:val=""/>
      <w:lvlJc w:val="left"/>
      <w:pPr>
        <w:tabs>
          <w:tab w:val="num" w:pos="1429"/>
        </w:tabs>
        <w:ind w:left="1429" w:hanging="360"/>
      </w:pPr>
      <w:rPr>
        <w:rFonts w:ascii="Symbol" w:hAnsi="Symbol" w:hint="default"/>
      </w:rPr>
    </w:lvl>
    <w:lvl w:ilvl="1" w:tplc="0414000F">
      <w:start w:val="1"/>
      <w:numFmt w:val="decimal"/>
      <w:lvlText w:val="%2."/>
      <w:lvlJc w:val="left"/>
      <w:pPr>
        <w:tabs>
          <w:tab w:val="num" w:pos="2149"/>
        </w:tabs>
        <w:ind w:left="2149" w:hanging="360"/>
      </w:pPr>
      <w:rPr>
        <w:rFonts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26">
    <w:nsid w:val="6E2F4D85"/>
    <w:multiLevelType w:val="hybridMultilevel"/>
    <w:tmpl w:val="263C1AF4"/>
    <w:lvl w:ilvl="0" w:tplc="72FE1C94">
      <w:start w:val="2"/>
      <w:numFmt w:val="decimal"/>
      <w:lvlText w:val="%1."/>
      <w:lvlJc w:val="left"/>
      <w:pPr>
        <w:tabs>
          <w:tab w:val="num" w:pos="720"/>
        </w:tabs>
        <w:ind w:left="720" w:hanging="360"/>
      </w:pPr>
      <w:rPr>
        <w:rFonts w:hint="default"/>
        <w:b/>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nsid w:val="71D4327A"/>
    <w:multiLevelType w:val="hybridMultilevel"/>
    <w:tmpl w:val="60B0DB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nsid w:val="74693692"/>
    <w:multiLevelType w:val="multilevel"/>
    <w:tmpl w:val="38E2C03E"/>
    <w:lvl w:ilvl="0">
      <w:start w:val="1"/>
      <w:numFmt w:val="decimal"/>
      <w:lvlText w:val="%1."/>
      <w:lvlJc w:val="left"/>
      <w:pPr>
        <w:ind w:left="1110" w:hanging="750"/>
      </w:pPr>
      <w:rPr>
        <w:rFonts w:hint="default"/>
      </w:rPr>
    </w:lvl>
    <w:lvl w:ilvl="1">
      <w:start w:val="1"/>
      <w:numFmt w:val="decimal"/>
      <w:pStyle w:val="Overskrift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6586146"/>
    <w:multiLevelType w:val="multilevel"/>
    <w:tmpl w:val="21261674"/>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7"/>
  </w:num>
  <w:num w:numId="4">
    <w:abstractNumId w:val="20"/>
  </w:num>
  <w:num w:numId="5">
    <w:abstractNumId w:val="0"/>
  </w:num>
  <w:num w:numId="6">
    <w:abstractNumId w:val="8"/>
  </w:num>
  <w:num w:numId="7">
    <w:abstractNumId w:val="5"/>
  </w:num>
  <w:num w:numId="8">
    <w:abstractNumId w:val="16"/>
  </w:num>
  <w:num w:numId="9">
    <w:abstractNumId w:val="25"/>
  </w:num>
  <w:num w:numId="10">
    <w:abstractNumId w:val="17"/>
  </w:num>
  <w:num w:numId="11">
    <w:abstractNumId w:val="26"/>
  </w:num>
  <w:num w:numId="12">
    <w:abstractNumId w:val="6"/>
  </w:num>
  <w:num w:numId="13">
    <w:abstractNumId w:val="18"/>
  </w:num>
  <w:num w:numId="14">
    <w:abstractNumId w:val="15"/>
  </w:num>
  <w:num w:numId="15">
    <w:abstractNumId w:val="13"/>
  </w:num>
  <w:num w:numId="16">
    <w:abstractNumId w:val="28"/>
  </w:num>
  <w:num w:numId="17">
    <w:abstractNumId w:val="27"/>
  </w:num>
  <w:num w:numId="18">
    <w:abstractNumId w:val="1"/>
  </w:num>
  <w:num w:numId="19">
    <w:abstractNumId w:val="3"/>
  </w:num>
  <w:num w:numId="20">
    <w:abstractNumId w:val="21"/>
  </w:num>
  <w:num w:numId="21">
    <w:abstractNumId w:val="9"/>
  </w:num>
  <w:num w:numId="22">
    <w:abstractNumId w:val="10"/>
  </w:num>
  <w:num w:numId="23">
    <w:abstractNumId w:val="2"/>
  </w:num>
  <w:num w:numId="24">
    <w:abstractNumId w:val="12"/>
  </w:num>
  <w:num w:numId="25">
    <w:abstractNumId w:val="22"/>
  </w:num>
  <w:num w:numId="26">
    <w:abstractNumId w:val="19"/>
  </w:num>
  <w:num w:numId="27">
    <w:abstractNumId w:val="24"/>
  </w:num>
  <w:num w:numId="28">
    <w:abstractNumId w:val="4"/>
  </w:num>
  <w:num w:numId="29">
    <w:abstractNumId w:val="2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intFractionalCharacterWidth/>
  <w:hideSpellingErrors/>
  <w:hideGrammaticalErrors/>
  <w:proofState w:spelling="clean" w:grammar="clean"/>
  <w:stylePaneFormatFilter w:val="3F01"/>
  <w:defaultTabStop w:val="709"/>
  <w:hyphenationZone w:val="425"/>
  <w:doNotHyphenateCaps/>
  <w:drawingGridHorizontalSpacing w:val="187"/>
  <w:displayVertic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6D3553"/>
    <w:rsid w:val="00006B9F"/>
    <w:rsid w:val="0001625B"/>
    <w:rsid w:val="000236A2"/>
    <w:rsid w:val="00027003"/>
    <w:rsid w:val="0004189F"/>
    <w:rsid w:val="00066ECB"/>
    <w:rsid w:val="0007256A"/>
    <w:rsid w:val="0009192A"/>
    <w:rsid w:val="000A298F"/>
    <w:rsid w:val="000B1EAD"/>
    <w:rsid w:val="000B2766"/>
    <w:rsid w:val="000C6F27"/>
    <w:rsid w:val="000F165C"/>
    <w:rsid w:val="000F5BAA"/>
    <w:rsid w:val="000F6B54"/>
    <w:rsid w:val="00105472"/>
    <w:rsid w:val="001100F4"/>
    <w:rsid w:val="00113413"/>
    <w:rsid w:val="00121DE7"/>
    <w:rsid w:val="00127C75"/>
    <w:rsid w:val="001301B3"/>
    <w:rsid w:val="00135441"/>
    <w:rsid w:val="0014105E"/>
    <w:rsid w:val="00151727"/>
    <w:rsid w:val="001537E7"/>
    <w:rsid w:val="00160439"/>
    <w:rsid w:val="001636C6"/>
    <w:rsid w:val="00163F9D"/>
    <w:rsid w:val="00171E03"/>
    <w:rsid w:val="00191FAB"/>
    <w:rsid w:val="001A0C1A"/>
    <w:rsid w:val="001A75CD"/>
    <w:rsid w:val="001C0696"/>
    <w:rsid w:val="001D2B3B"/>
    <w:rsid w:val="001D3140"/>
    <w:rsid w:val="001D48D9"/>
    <w:rsid w:val="001D6C41"/>
    <w:rsid w:val="001F0C9F"/>
    <w:rsid w:val="00203844"/>
    <w:rsid w:val="00210390"/>
    <w:rsid w:val="002167EC"/>
    <w:rsid w:val="002233A9"/>
    <w:rsid w:val="00224794"/>
    <w:rsid w:val="00224A3F"/>
    <w:rsid w:val="00237FF1"/>
    <w:rsid w:val="002619C4"/>
    <w:rsid w:val="00272460"/>
    <w:rsid w:val="00276D23"/>
    <w:rsid w:val="00284A37"/>
    <w:rsid w:val="002863AA"/>
    <w:rsid w:val="002963E9"/>
    <w:rsid w:val="002A0394"/>
    <w:rsid w:val="002B0A4A"/>
    <w:rsid w:val="002C4D1B"/>
    <w:rsid w:val="002C5976"/>
    <w:rsid w:val="002E4641"/>
    <w:rsid w:val="0030016F"/>
    <w:rsid w:val="003054F3"/>
    <w:rsid w:val="00306C0A"/>
    <w:rsid w:val="003130F2"/>
    <w:rsid w:val="00327F6B"/>
    <w:rsid w:val="00334232"/>
    <w:rsid w:val="00340B6F"/>
    <w:rsid w:val="00343365"/>
    <w:rsid w:val="0035154E"/>
    <w:rsid w:val="00366285"/>
    <w:rsid w:val="00371BDC"/>
    <w:rsid w:val="00374430"/>
    <w:rsid w:val="00377871"/>
    <w:rsid w:val="0038165D"/>
    <w:rsid w:val="003832BC"/>
    <w:rsid w:val="0039060C"/>
    <w:rsid w:val="00391753"/>
    <w:rsid w:val="003935D4"/>
    <w:rsid w:val="003A1A5A"/>
    <w:rsid w:val="003B6829"/>
    <w:rsid w:val="003C17E1"/>
    <w:rsid w:val="003C22AC"/>
    <w:rsid w:val="003F7A0F"/>
    <w:rsid w:val="00406EB1"/>
    <w:rsid w:val="00414427"/>
    <w:rsid w:val="004146C2"/>
    <w:rsid w:val="004172BF"/>
    <w:rsid w:val="004355F4"/>
    <w:rsid w:val="00465FCA"/>
    <w:rsid w:val="00467069"/>
    <w:rsid w:val="00467D3B"/>
    <w:rsid w:val="004B5C20"/>
    <w:rsid w:val="004C4A95"/>
    <w:rsid w:val="004D647C"/>
    <w:rsid w:val="004E4E7F"/>
    <w:rsid w:val="004F0D5A"/>
    <w:rsid w:val="004F630D"/>
    <w:rsid w:val="004F6F14"/>
    <w:rsid w:val="004F734E"/>
    <w:rsid w:val="00514510"/>
    <w:rsid w:val="00533416"/>
    <w:rsid w:val="005415F5"/>
    <w:rsid w:val="00550E0E"/>
    <w:rsid w:val="00554C30"/>
    <w:rsid w:val="0057279E"/>
    <w:rsid w:val="00573FB5"/>
    <w:rsid w:val="00575DC6"/>
    <w:rsid w:val="0058667B"/>
    <w:rsid w:val="00587E94"/>
    <w:rsid w:val="00591DC1"/>
    <w:rsid w:val="005B614C"/>
    <w:rsid w:val="005C5530"/>
    <w:rsid w:val="005C569A"/>
    <w:rsid w:val="005E1657"/>
    <w:rsid w:val="005E4C6C"/>
    <w:rsid w:val="006112AE"/>
    <w:rsid w:val="00613AAB"/>
    <w:rsid w:val="00615F83"/>
    <w:rsid w:val="00627F52"/>
    <w:rsid w:val="00631BD1"/>
    <w:rsid w:val="00637CF9"/>
    <w:rsid w:val="006479EC"/>
    <w:rsid w:val="006903EA"/>
    <w:rsid w:val="006A3827"/>
    <w:rsid w:val="006D3553"/>
    <w:rsid w:val="006E2618"/>
    <w:rsid w:val="006F2CAD"/>
    <w:rsid w:val="007010B8"/>
    <w:rsid w:val="00701E1B"/>
    <w:rsid w:val="00706ADB"/>
    <w:rsid w:val="007230C6"/>
    <w:rsid w:val="00756579"/>
    <w:rsid w:val="00773877"/>
    <w:rsid w:val="007770F8"/>
    <w:rsid w:val="00785EDD"/>
    <w:rsid w:val="0078712C"/>
    <w:rsid w:val="007B4397"/>
    <w:rsid w:val="007B7E32"/>
    <w:rsid w:val="007F7AC1"/>
    <w:rsid w:val="00805A84"/>
    <w:rsid w:val="00813942"/>
    <w:rsid w:val="00814971"/>
    <w:rsid w:val="00816695"/>
    <w:rsid w:val="00825CF1"/>
    <w:rsid w:val="00830ACC"/>
    <w:rsid w:val="0085412F"/>
    <w:rsid w:val="00854D5C"/>
    <w:rsid w:val="0086294A"/>
    <w:rsid w:val="00871C97"/>
    <w:rsid w:val="0087671F"/>
    <w:rsid w:val="00877B6C"/>
    <w:rsid w:val="00881259"/>
    <w:rsid w:val="0088257D"/>
    <w:rsid w:val="00897EF0"/>
    <w:rsid w:val="008A109C"/>
    <w:rsid w:val="008A2B32"/>
    <w:rsid w:val="008A33B5"/>
    <w:rsid w:val="008A6C07"/>
    <w:rsid w:val="008B3077"/>
    <w:rsid w:val="008B3FDC"/>
    <w:rsid w:val="008B43B2"/>
    <w:rsid w:val="008C5A6B"/>
    <w:rsid w:val="008D1578"/>
    <w:rsid w:val="008D26FA"/>
    <w:rsid w:val="008D3026"/>
    <w:rsid w:val="008D6C86"/>
    <w:rsid w:val="008E2B88"/>
    <w:rsid w:val="008E3454"/>
    <w:rsid w:val="008E448A"/>
    <w:rsid w:val="0092165C"/>
    <w:rsid w:val="00931106"/>
    <w:rsid w:val="00933251"/>
    <w:rsid w:val="00940961"/>
    <w:rsid w:val="00940AC8"/>
    <w:rsid w:val="00941833"/>
    <w:rsid w:val="00944969"/>
    <w:rsid w:val="0095780B"/>
    <w:rsid w:val="009B0DB4"/>
    <w:rsid w:val="009C2C8A"/>
    <w:rsid w:val="009D2C1D"/>
    <w:rsid w:val="009E1F9F"/>
    <w:rsid w:val="009E2ED4"/>
    <w:rsid w:val="009E340D"/>
    <w:rsid w:val="009E39C6"/>
    <w:rsid w:val="00A05FA1"/>
    <w:rsid w:val="00A4305F"/>
    <w:rsid w:val="00A56593"/>
    <w:rsid w:val="00A701B6"/>
    <w:rsid w:val="00A70BB6"/>
    <w:rsid w:val="00A72B34"/>
    <w:rsid w:val="00A740DB"/>
    <w:rsid w:val="00A937B7"/>
    <w:rsid w:val="00AB504E"/>
    <w:rsid w:val="00AC391D"/>
    <w:rsid w:val="00AE1798"/>
    <w:rsid w:val="00B00851"/>
    <w:rsid w:val="00B02444"/>
    <w:rsid w:val="00B06881"/>
    <w:rsid w:val="00B07E1C"/>
    <w:rsid w:val="00B11EE9"/>
    <w:rsid w:val="00B20655"/>
    <w:rsid w:val="00B310C4"/>
    <w:rsid w:val="00B34A0D"/>
    <w:rsid w:val="00B5577F"/>
    <w:rsid w:val="00B62DBD"/>
    <w:rsid w:val="00B65799"/>
    <w:rsid w:val="00B80E31"/>
    <w:rsid w:val="00B82923"/>
    <w:rsid w:val="00BA32CE"/>
    <w:rsid w:val="00BC45A9"/>
    <w:rsid w:val="00BC498D"/>
    <w:rsid w:val="00BD3D93"/>
    <w:rsid w:val="00BD430D"/>
    <w:rsid w:val="00BD43F5"/>
    <w:rsid w:val="00C106E7"/>
    <w:rsid w:val="00C11CFF"/>
    <w:rsid w:val="00C32B63"/>
    <w:rsid w:val="00C53109"/>
    <w:rsid w:val="00C5505B"/>
    <w:rsid w:val="00C62927"/>
    <w:rsid w:val="00C70E48"/>
    <w:rsid w:val="00C7416B"/>
    <w:rsid w:val="00C83301"/>
    <w:rsid w:val="00C90A0E"/>
    <w:rsid w:val="00C9119A"/>
    <w:rsid w:val="00CA10F7"/>
    <w:rsid w:val="00CD43AF"/>
    <w:rsid w:val="00CE5F39"/>
    <w:rsid w:val="00CF7B45"/>
    <w:rsid w:val="00D10216"/>
    <w:rsid w:val="00D22B1A"/>
    <w:rsid w:val="00D2304E"/>
    <w:rsid w:val="00D31F99"/>
    <w:rsid w:val="00D328D6"/>
    <w:rsid w:val="00D37D73"/>
    <w:rsid w:val="00D512B5"/>
    <w:rsid w:val="00D750EF"/>
    <w:rsid w:val="00D75A8A"/>
    <w:rsid w:val="00D77643"/>
    <w:rsid w:val="00D93F65"/>
    <w:rsid w:val="00D97F27"/>
    <w:rsid w:val="00DC3B53"/>
    <w:rsid w:val="00DD022B"/>
    <w:rsid w:val="00DD1C61"/>
    <w:rsid w:val="00DD4777"/>
    <w:rsid w:val="00DD57B8"/>
    <w:rsid w:val="00DE7767"/>
    <w:rsid w:val="00E10678"/>
    <w:rsid w:val="00E30E2D"/>
    <w:rsid w:val="00E43BB9"/>
    <w:rsid w:val="00E53D57"/>
    <w:rsid w:val="00E56F39"/>
    <w:rsid w:val="00E72F18"/>
    <w:rsid w:val="00E87A38"/>
    <w:rsid w:val="00E87AE4"/>
    <w:rsid w:val="00EA1F8F"/>
    <w:rsid w:val="00EA520E"/>
    <w:rsid w:val="00EA6795"/>
    <w:rsid w:val="00EB7AFC"/>
    <w:rsid w:val="00EC2190"/>
    <w:rsid w:val="00EC4923"/>
    <w:rsid w:val="00ED207F"/>
    <w:rsid w:val="00EE473D"/>
    <w:rsid w:val="00EE58C4"/>
    <w:rsid w:val="00F17D81"/>
    <w:rsid w:val="00F27D2C"/>
    <w:rsid w:val="00F4332B"/>
    <w:rsid w:val="00F500CF"/>
    <w:rsid w:val="00F52E33"/>
    <w:rsid w:val="00F544D5"/>
    <w:rsid w:val="00F67C80"/>
    <w:rsid w:val="00FA4755"/>
    <w:rsid w:val="00FA61CA"/>
    <w:rsid w:val="00FC51C3"/>
    <w:rsid w:val="00FE6C35"/>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C8A"/>
    <w:rPr>
      <w:sz w:val="24"/>
    </w:rPr>
  </w:style>
  <w:style w:type="paragraph" w:styleId="Overskrift1">
    <w:name w:val="heading 1"/>
    <w:basedOn w:val="Normal"/>
    <w:next w:val="Normal"/>
    <w:qFormat/>
    <w:rsid w:val="009C2C8A"/>
    <w:pPr>
      <w:keepNext/>
      <w:spacing w:before="240" w:after="60"/>
      <w:outlineLvl w:val="0"/>
    </w:pPr>
    <w:rPr>
      <w:rFonts w:ascii="Arial" w:hAnsi="Arial" w:cs="Arial"/>
      <w:b/>
      <w:bCs/>
      <w:kern w:val="32"/>
      <w:sz w:val="32"/>
      <w:szCs w:val="32"/>
    </w:rPr>
  </w:style>
  <w:style w:type="paragraph" w:styleId="Overskrift2">
    <w:name w:val="heading 2"/>
    <w:basedOn w:val="Normal"/>
    <w:next w:val="Normal"/>
    <w:autoRedefine/>
    <w:qFormat/>
    <w:rsid w:val="00D77643"/>
    <w:pPr>
      <w:keepNext/>
      <w:numPr>
        <w:ilvl w:val="1"/>
        <w:numId w:val="16"/>
      </w:numPr>
      <w:spacing w:after="120"/>
      <w:outlineLvl w:val="1"/>
    </w:pPr>
    <w:rPr>
      <w:b/>
    </w:rPr>
  </w:style>
  <w:style w:type="paragraph" w:styleId="Overskrift3">
    <w:name w:val="heading 3"/>
    <w:basedOn w:val="Normal"/>
    <w:next w:val="Normal"/>
    <w:qFormat/>
    <w:rsid w:val="009C2C8A"/>
    <w:pPr>
      <w:keepNext/>
      <w:spacing w:before="240" w:after="60"/>
      <w:outlineLvl w:val="2"/>
    </w:pPr>
    <w:rPr>
      <w:rFonts w:ascii="Arial" w:hAnsi="Arial" w:cs="Arial"/>
      <w:b/>
      <w:bCs/>
      <w:sz w:val="26"/>
      <w:szCs w:val="26"/>
    </w:rPr>
  </w:style>
  <w:style w:type="paragraph" w:styleId="Overskrift4">
    <w:name w:val="heading 4"/>
    <w:basedOn w:val="Normal"/>
    <w:next w:val="Normal"/>
    <w:qFormat/>
    <w:rsid w:val="009C2C8A"/>
    <w:pPr>
      <w:keepNext/>
      <w:ind w:left="360"/>
      <w:outlineLvl w:val="3"/>
    </w:pPr>
    <w:rPr>
      <w:rFonts w:eastAsia="MS Gothic"/>
      <w:i/>
      <w:iCs/>
    </w:rPr>
  </w:style>
  <w:style w:type="paragraph" w:styleId="Overskrift5">
    <w:name w:val="heading 5"/>
    <w:basedOn w:val="Normal"/>
    <w:next w:val="Normal"/>
    <w:qFormat/>
    <w:rsid w:val="009C2C8A"/>
    <w:pPr>
      <w:keepNext/>
      <w:outlineLvl w:val="4"/>
    </w:pPr>
    <w:rPr>
      <w:rFonts w:eastAsia="MS Gothic"/>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aliases w:val="BT"/>
    <w:basedOn w:val="Normal"/>
    <w:link w:val="BunntekstTegn"/>
    <w:rsid w:val="009C2C8A"/>
    <w:pPr>
      <w:tabs>
        <w:tab w:val="center" w:pos="4536"/>
        <w:tab w:val="right" w:pos="9072"/>
      </w:tabs>
    </w:pPr>
    <w:rPr>
      <w:sz w:val="22"/>
      <w:lang w:eastAsia="en-US" w:bidi="he-IL"/>
    </w:rPr>
  </w:style>
  <w:style w:type="paragraph" w:styleId="INNH2">
    <w:name w:val="toc 2"/>
    <w:basedOn w:val="Normal"/>
    <w:next w:val="Normal"/>
    <w:autoRedefine/>
    <w:uiPriority w:val="39"/>
    <w:rsid w:val="009C2C8A"/>
    <w:pPr>
      <w:spacing w:before="240"/>
    </w:pPr>
    <w:rPr>
      <w:b/>
      <w:bCs/>
      <w:sz w:val="20"/>
    </w:rPr>
  </w:style>
  <w:style w:type="paragraph" w:styleId="INNH3">
    <w:name w:val="toc 3"/>
    <w:basedOn w:val="Normal"/>
    <w:next w:val="Normal"/>
    <w:autoRedefine/>
    <w:uiPriority w:val="39"/>
    <w:rsid w:val="009C2C8A"/>
    <w:pPr>
      <w:ind w:left="240"/>
    </w:pPr>
    <w:rPr>
      <w:sz w:val="20"/>
    </w:rPr>
  </w:style>
  <w:style w:type="character" w:styleId="Hyperkobling">
    <w:name w:val="Hyperlink"/>
    <w:uiPriority w:val="99"/>
    <w:rsid w:val="009C2C8A"/>
    <w:rPr>
      <w:color w:val="0000FF"/>
      <w:u w:val="single"/>
    </w:rPr>
  </w:style>
  <w:style w:type="paragraph" w:styleId="Brdtekst">
    <w:name w:val="Body Text"/>
    <w:basedOn w:val="Normal"/>
    <w:rsid w:val="009C2C8A"/>
  </w:style>
  <w:style w:type="paragraph" w:styleId="NormalWeb">
    <w:name w:val="Normal (Web)"/>
    <w:basedOn w:val="Normal"/>
    <w:rsid w:val="009C2C8A"/>
    <w:pPr>
      <w:spacing w:before="100" w:beforeAutospacing="1" w:after="100" w:afterAutospacing="1"/>
    </w:pPr>
    <w:rPr>
      <w:rFonts w:ascii="Arial Unicode MS" w:eastAsia="Arial Unicode MS" w:hAnsi="Arial Unicode MS" w:cs="Arial Unicode MS"/>
      <w:szCs w:val="24"/>
    </w:rPr>
  </w:style>
  <w:style w:type="paragraph" w:styleId="Indeks1">
    <w:name w:val="index 1"/>
    <w:basedOn w:val="Normal"/>
    <w:next w:val="Normal"/>
    <w:autoRedefine/>
    <w:semiHidden/>
    <w:rsid w:val="009C2C8A"/>
    <w:pPr>
      <w:ind w:left="240" w:hanging="240"/>
    </w:pPr>
  </w:style>
  <w:style w:type="paragraph" w:styleId="Stikkordregisteroverskrift">
    <w:name w:val="index heading"/>
    <w:basedOn w:val="Normal"/>
    <w:next w:val="Indeks1"/>
    <w:semiHidden/>
    <w:rsid w:val="009C2C8A"/>
    <w:rPr>
      <w:szCs w:val="24"/>
    </w:rPr>
  </w:style>
  <w:style w:type="paragraph" w:styleId="Brdtekst2">
    <w:name w:val="Body Text 2"/>
    <w:basedOn w:val="Normal"/>
    <w:rsid w:val="009C2C8A"/>
    <w:rPr>
      <w:i/>
      <w:iCs/>
    </w:rPr>
  </w:style>
  <w:style w:type="paragraph" w:styleId="INNH1">
    <w:name w:val="toc 1"/>
    <w:basedOn w:val="Normal"/>
    <w:next w:val="Normal"/>
    <w:autoRedefine/>
    <w:semiHidden/>
    <w:rsid w:val="00CF7B45"/>
    <w:pPr>
      <w:spacing w:before="360"/>
    </w:pPr>
    <w:rPr>
      <w:rFonts w:ascii="Arial" w:hAnsi="Arial" w:cs="Arial"/>
      <w:b/>
      <w:bCs/>
      <w:caps/>
      <w:szCs w:val="24"/>
    </w:rPr>
  </w:style>
  <w:style w:type="character" w:styleId="Fulgthyperkobling">
    <w:name w:val="FollowedHyperlink"/>
    <w:rsid w:val="009C2C8A"/>
    <w:rPr>
      <w:color w:val="800080"/>
      <w:u w:val="single"/>
    </w:rPr>
  </w:style>
  <w:style w:type="paragraph" w:styleId="Topptekst">
    <w:name w:val="header"/>
    <w:basedOn w:val="Normal"/>
    <w:rsid w:val="009C2C8A"/>
    <w:pPr>
      <w:tabs>
        <w:tab w:val="center" w:pos="4536"/>
        <w:tab w:val="right" w:pos="9072"/>
      </w:tabs>
    </w:pPr>
  </w:style>
  <w:style w:type="character" w:styleId="Sidetall">
    <w:name w:val="page number"/>
    <w:basedOn w:val="Standardskriftforavsnitt"/>
    <w:rsid w:val="009C2C8A"/>
  </w:style>
  <w:style w:type="paragraph" w:styleId="Bobletekst">
    <w:name w:val="Balloon Text"/>
    <w:basedOn w:val="Normal"/>
    <w:semiHidden/>
    <w:rsid w:val="006A3827"/>
    <w:rPr>
      <w:rFonts w:ascii="Tahoma" w:hAnsi="Tahoma" w:cs="Tahoma"/>
      <w:sz w:val="16"/>
      <w:szCs w:val="16"/>
    </w:rPr>
  </w:style>
  <w:style w:type="character" w:customStyle="1" w:styleId="BunntekstTegn">
    <w:name w:val="Bunntekst Tegn"/>
    <w:aliases w:val="BT Tegn"/>
    <w:link w:val="Bunntekst"/>
    <w:locked/>
    <w:rsid w:val="00EA6795"/>
    <w:rPr>
      <w:sz w:val="22"/>
      <w:lang w:val="nb-NO" w:eastAsia="en-US" w:bidi="he-IL"/>
    </w:rPr>
  </w:style>
  <w:style w:type="table" w:styleId="Tabellrutenett">
    <w:name w:val="Table Grid"/>
    <w:basedOn w:val="Vanligtabell"/>
    <w:rsid w:val="0070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4">
    <w:name w:val="toc 4"/>
    <w:basedOn w:val="Normal"/>
    <w:next w:val="Normal"/>
    <w:autoRedefine/>
    <w:semiHidden/>
    <w:rsid w:val="00224794"/>
    <w:pPr>
      <w:ind w:left="480"/>
    </w:pPr>
    <w:rPr>
      <w:sz w:val="20"/>
    </w:rPr>
  </w:style>
  <w:style w:type="paragraph" w:styleId="INNH5">
    <w:name w:val="toc 5"/>
    <w:basedOn w:val="Normal"/>
    <w:next w:val="Normal"/>
    <w:autoRedefine/>
    <w:semiHidden/>
    <w:rsid w:val="00224794"/>
    <w:pPr>
      <w:ind w:left="720"/>
    </w:pPr>
    <w:rPr>
      <w:sz w:val="20"/>
    </w:rPr>
  </w:style>
  <w:style w:type="paragraph" w:styleId="INNH6">
    <w:name w:val="toc 6"/>
    <w:basedOn w:val="Normal"/>
    <w:next w:val="Normal"/>
    <w:autoRedefine/>
    <w:semiHidden/>
    <w:rsid w:val="00224794"/>
    <w:pPr>
      <w:ind w:left="960"/>
    </w:pPr>
    <w:rPr>
      <w:sz w:val="20"/>
    </w:rPr>
  </w:style>
  <w:style w:type="paragraph" w:styleId="INNH7">
    <w:name w:val="toc 7"/>
    <w:basedOn w:val="Normal"/>
    <w:next w:val="Normal"/>
    <w:autoRedefine/>
    <w:semiHidden/>
    <w:rsid w:val="00224794"/>
    <w:pPr>
      <w:ind w:left="1200"/>
    </w:pPr>
    <w:rPr>
      <w:sz w:val="20"/>
    </w:rPr>
  </w:style>
  <w:style w:type="paragraph" w:styleId="INNH8">
    <w:name w:val="toc 8"/>
    <w:basedOn w:val="Normal"/>
    <w:next w:val="Normal"/>
    <w:autoRedefine/>
    <w:semiHidden/>
    <w:rsid w:val="00224794"/>
    <w:pPr>
      <w:ind w:left="1440"/>
    </w:pPr>
    <w:rPr>
      <w:sz w:val="20"/>
    </w:rPr>
  </w:style>
  <w:style w:type="paragraph" w:styleId="INNH9">
    <w:name w:val="toc 9"/>
    <w:basedOn w:val="Normal"/>
    <w:next w:val="Normal"/>
    <w:autoRedefine/>
    <w:semiHidden/>
    <w:rsid w:val="00224794"/>
    <w:pPr>
      <w:ind w:left="1680"/>
    </w:pPr>
    <w:rPr>
      <w:sz w:val="20"/>
    </w:rPr>
  </w:style>
  <w:style w:type="paragraph" w:styleId="Overskriftforinnholdsfortegnelse">
    <w:name w:val="TOC Heading"/>
    <w:basedOn w:val="Overskrift1"/>
    <w:next w:val="Normal"/>
    <w:uiPriority w:val="39"/>
    <w:semiHidden/>
    <w:unhideWhenUsed/>
    <w:qFormat/>
    <w:rsid w:val="00933251"/>
    <w:pPr>
      <w:keepLines/>
      <w:spacing w:before="480" w:after="0" w:line="276" w:lineRule="auto"/>
      <w:outlineLvl w:val="9"/>
    </w:pPr>
    <w:rPr>
      <w:rFonts w:ascii="Cambria" w:hAnsi="Cambria" w:cs="Times New Roman"/>
      <w:color w:val="365F91"/>
      <w:kern w:val="0"/>
      <w:sz w:val="28"/>
      <w:szCs w:val="28"/>
    </w:rPr>
  </w:style>
  <w:style w:type="paragraph" w:styleId="Listeavsnitt">
    <w:name w:val="List Paragraph"/>
    <w:basedOn w:val="Normal"/>
    <w:uiPriority w:val="34"/>
    <w:qFormat/>
    <w:rsid w:val="00237FF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autoRedefine/>
    <w:qFormat/>
    <w:rsid w:val="00D77643"/>
    <w:pPr>
      <w:keepNext/>
      <w:numPr>
        <w:ilvl w:val="1"/>
        <w:numId w:val="16"/>
      </w:numPr>
      <w:spacing w:after="120"/>
      <w:outlineLvl w:val="1"/>
    </w:pPr>
    <w:rPr>
      <w:b/>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ind w:left="360"/>
      <w:outlineLvl w:val="3"/>
    </w:pPr>
    <w:rPr>
      <w:rFonts w:eastAsia="MS Gothic"/>
      <w:i/>
      <w:iCs/>
    </w:rPr>
  </w:style>
  <w:style w:type="paragraph" w:styleId="Overskrift5">
    <w:name w:val="heading 5"/>
    <w:basedOn w:val="Normal"/>
    <w:next w:val="Normal"/>
    <w:qFormat/>
    <w:pPr>
      <w:keepNext/>
      <w:outlineLvl w:val="4"/>
    </w:pPr>
    <w:rPr>
      <w:rFonts w:eastAsia="MS Gothic"/>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aliases w:val="BT"/>
    <w:basedOn w:val="Normal"/>
    <w:link w:val="BunntekstTegn"/>
    <w:pPr>
      <w:tabs>
        <w:tab w:val="center" w:pos="4536"/>
        <w:tab w:val="right" w:pos="9072"/>
      </w:tabs>
    </w:pPr>
    <w:rPr>
      <w:sz w:val="22"/>
      <w:lang w:eastAsia="en-US" w:bidi="he-IL"/>
    </w:rPr>
  </w:style>
  <w:style w:type="paragraph" w:styleId="INNH2">
    <w:name w:val="toc 2"/>
    <w:basedOn w:val="Normal"/>
    <w:next w:val="Normal"/>
    <w:autoRedefine/>
    <w:uiPriority w:val="39"/>
    <w:pPr>
      <w:spacing w:before="240"/>
    </w:pPr>
    <w:rPr>
      <w:b/>
      <w:bCs/>
      <w:sz w:val="20"/>
    </w:rPr>
  </w:style>
  <w:style w:type="paragraph" w:styleId="INNH3">
    <w:name w:val="toc 3"/>
    <w:basedOn w:val="Normal"/>
    <w:next w:val="Normal"/>
    <w:autoRedefine/>
    <w:uiPriority w:val="39"/>
    <w:pPr>
      <w:ind w:left="240"/>
    </w:pPr>
    <w:rPr>
      <w:sz w:val="20"/>
    </w:rPr>
  </w:style>
  <w:style w:type="character" w:styleId="Hyperkobling">
    <w:name w:val="Hyperlink"/>
    <w:uiPriority w:val="99"/>
    <w:rPr>
      <w:color w:val="0000FF"/>
      <w:u w:val="single"/>
    </w:rPr>
  </w:style>
  <w:style w:type="paragraph" w:styleId="Brdtekst">
    <w:name w:val="Body Text"/>
    <w:basedOn w:val="Normal"/>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Indeks1">
    <w:name w:val="index 1"/>
    <w:basedOn w:val="Normal"/>
    <w:next w:val="Normal"/>
    <w:autoRedefine/>
    <w:semiHidden/>
    <w:pPr>
      <w:ind w:left="240" w:hanging="240"/>
    </w:pPr>
  </w:style>
  <w:style w:type="paragraph" w:styleId="Stikkordregisteroverskrift">
    <w:name w:val="index heading"/>
    <w:basedOn w:val="Normal"/>
    <w:next w:val="Indeks1"/>
    <w:semiHidden/>
    <w:rPr>
      <w:szCs w:val="24"/>
    </w:rPr>
  </w:style>
  <w:style w:type="paragraph" w:styleId="Brdtekst2">
    <w:name w:val="Body Text 2"/>
    <w:basedOn w:val="Normal"/>
    <w:rPr>
      <w:i/>
      <w:iCs/>
    </w:rPr>
  </w:style>
  <w:style w:type="paragraph" w:styleId="INNH1">
    <w:name w:val="toc 1"/>
    <w:basedOn w:val="Normal"/>
    <w:next w:val="Normal"/>
    <w:autoRedefine/>
    <w:semiHidden/>
    <w:rsid w:val="00CF7B45"/>
    <w:pPr>
      <w:spacing w:before="360"/>
    </w:pPr>
    <w:rPr>
      <w:rFonts w:ascii="Arial" w:hAnsi="Arial" w:cs="Arial"/>
      <w:b/>
      <w:bCs/>
      <w:caps/>
      <w:szCs w:val="24"/>
    </w:rPr>
  </w:style>
  <w:style w:type="character" w:styleId="Fulgthyperkobling">
    <w:name w:val="FollowedHyperlink"/>
    <w:rPr>
      <w:color w:val="800080"/>
      <w:u w:val="single"/>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obletekst">
    <w:name w:val="Balloon Text"/>
    <w:basedOn w:val="Normal"/>
    <w:semiHidden/>
    <w:rsid w:val="006A3827"/>
    <w:rPr>
      <w:rFonts w:ascii="Tahoma" w:hAnsi="Tahoma" w:cs="Tahoma"/>
      <w:sz w:val="16"/>
      <w:szCs w:val="16"/>
    </w:rPr>
  </w:style>
  <w:style w:type="character" w:customStyle="1" w:styleId="BunntekstTegn">
    <w:name w:val="Bunntekst Tegn"/>
    <w:aliases w:val="BT Tegn"/>
    <w:link w:val="Bunntekst"/>
    <w:locked/>
    <w:rsid w:val="00EA6795"/>
    <w:rPr>
      <w:sz w:val="22"/>
      <w:lang w:val="nb-NO" w:eastAsia="en-US" w:bidi="he-IL"/>
    </w:rPr>
  </w:style>
  <w:style w:type="table" w:styleId="Tabellrutenett">
    <w:name w:val="Table Grid"/>
    <w:basedOn w:val="Vanligtabell"/>
    <w:rsid w:val="007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4">
    <w:name w:val="toc 4"/>
    <w:basedOn w:val="Normal"/>
    <w:next w:val="Normal"/>
    <w:autoRedefine/>
    <w:semiHidden/>
    <w:rsid w:val="00224794"/>
    <w:pPr>
      <w:ind w:left="480"/>
    </w:pPr>
    <w:rPr>
      <w:sz w:val="20"/>
    </w:rPr>
  </w:style>
  <w:style w:type="paragraph" w:styleId="INNH5">
    <w:name w:val="toc 5"/>
    <w:basedOn w:val="Normal"/>
    <w:next w:val="Normal"/>
    <w:autoRedefine/>
    <w:semiHidden/>
    <w:rsid w:val="00224794"/>
    <w:pPr>
      <w:ind w:left="720"/>
    </w:pPr>
    <w:rPr>
      <w:sz w:val="20"/>
    </w:rPr>
  </w:style>
  <w:style w:type="paragraph" w:styleId="INNH6">
    <w:name w:val="toc 6"/>
    <w:basedOn w:val="Normal"/>
    <w:next w:val="Normal"/>
    <w:autoRedefine/>
    <w:semiHidden/>
    <w:rsid w:val="00224794"/>
    <w:pPr>
      <w:ind w:left="960"/>
    </w:pPr>
    <w:rPr>
      <w:sz w:val="20"/>
    </w:rPr>
  </w:style>
  <w:style w:type="paragraph" w:styleId="INNH7">
    <w:name w:val="toc 7"/>
    <w:basedOn w:val="Normal"/>
    <w:next w:val="Normal"/>
    <w:autoRedefine/>
    <w:semiHidden/>
    <w:rsid w:val="00224794"/>
    <w:pPr>
      <w:ind w:left="1200"/>
    </w:pPr>
    <w:rPr>
      <w:sz w:val="20"/>
    </w:rPr>
  </w:style>
  <w:style w:type="paragraph" w:styleId="INNH8">
    <w:name w:val="toc 8"/>
    <w:basedOn w:val="Normal"/>
    <w:next w:val="Normal"/>
    <w:autoRedefine/>
    <w:semiHidden/>
    <w:rsid w:val="00224794"/>
    <w:pPr>
      <w:ind w:left="1440"/>
    </w:pPr>
    <w:rPr>
      <w:sz w:val="20"/>
    </w:rPr>
  </w:style>
  <w:style w:type="paragraph" w:styleId="INNH9">
    <w:name w:val="toc 9"/>
    <w:basedOn w:val="Normal"/>
    <w:next w:val="Normal"/>
    <w:autoRedefine/>
    <w:semiHidden/>
    <w:rsid w:val="00224794"/>
    <w:pPr>
      <w:ind w:left="1680"/>
    </w:pPr>
    <w:rPr>
      <w:sz w:val="20"/>
    </w:rPr>
  </w:style>
  <w:style w:type="paragraph" w:styleId="Overskriftforinnholdsfortegnelse">
    <w:name w:val="TOC Heading"/>
    <w:basedOn w:val="Overskrift1"/>
    <w:next w:val="Normal"/>
    <w:uiPriority w:val="39"/>
    <w:semiHidden/>
    <w:unhideWhenUsed/>
    <w:qFormat/>
    <w:rsid w:val="00933251"/>
    <w:pPr>
      <w:keepLines/>
      <w:spacing w:before="480" w:after="0" w:line="276" w:lineRule="auto"/>
      <w:outlineLvl w:val="9"/>
    </w:pPr>
    <w:rPr>
      <w:rFonts w:ascii="Cambria" w:hAnsi="Cambria" w:cs="Times New Roman"/>
      <w:color w:val="365F91"/>
      <w:kern w:val="0"/>
      <w:sz w:val="28"/>
      <w:szCs w:val="28"/>
    </w:rPr>
  </w:style>
  <w:style w:type="paragraph" w:styleId="Listeavsnitt">
    <w:name w:val="List Paragraph"/>
    <w:basedOn w:val="Normal"/>
    <w:uiPriority w:val="34"/>
    <w:qFormat/>
    <w:rsid w:val="00237FF1"/>
    <w:pPr>
      <w:ind w:left="708"/>
    </w:pPr>
  </w:style>
</w:styles>
</file>

<file path=word/webSettings.xml><?xml version="1.0" encoding="utf-8"?>
<w:webSettings xmlns:r="http://schemas.openxmlformats.org/officeDocument/2006/relationships" xmlns:w="http://schemas.openxmlformats.org/wordprocessingml/2006/main">
  <w:divs>
    <w:div w:id="6420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9848-B78A-4A5A-86CB-1661F3DC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8017</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9259</CharactersWithSpaces>
  <SharedDoc>false</SharedDoc>
  <HLinks>
    <vt:vector size="84" baseType="variant">
      <vt:variant>
        <vt:i4>1769521</vt:i4>
      </vt:variant>
      <vt:variant>
        <vt:i4>74</vt:i4>
      </vt:variant>
      <vt:variant>
        <vt:i4>0</vt:i4>
      </vt:variant>
      <vt:variant>
        <vt:i4>5</vt:i4>
      </vt:variant>
      <vt:variant>
        <vt:lpwstr/>
      </vt:variant>
      <vt:variant>
        <vt:lpwstr>_Toc349299238</vt:lpwstr>
      </vt:variant>
      <vt:variant>
        <vt:i4>1769521</vt:i4>
      </vt:variant>
      <vt:variant>
        <vt:i4>68</vt:i4>
      </vt:variant>
      <vt:variant>
        <vt:i4>0</vt:i4>
      </vt:variant>
      <vt:variant>
        <vt:i4>5</vt:i4>
      </vt:variant>
      <vt:variant>
        <vt:lpwstr/>
      </vt:variant>
      <vt:variant>
        <vt:lpwstr>_Toc349299237</vt:lpwstr>
      </vt:variant>
      <vt:variant>
        <vt:i4>1769521</vt:i4>
      </vt:variant>
      <vt:variant>
        <vt:i4>62</vt:i4>
      </vt:variant>
      <vt:variant>
        <vt:i4>0</vt:i4>
      </vt:variant>
      <vt:variant>
        <vt:i4>5</vt:i4>
      </vt:variant>
      <vt:variant>
        <vt:lpwstr/>
      </vt:variant>
      <vt:variant>
        <vt:lpwstr>_Toc349299236</vt:lpwstr>
      </vt:variant>
      <vt:variant>
        <vt:i4>1769521</vt:i4>
      </vt:variant>
      <vt:variant>
        <vt:i4>56</vt:i4>
      </vt:variant>
      <vt:variant>
        <vt:i4>0</vt:i4>
      </vt:variant>
      <vt:variant>
        <vt:i4>5</vt:i4>
      </vt:variant>
      <vt:variant>
        <vt:lpwstr/>
      </vt:variant>
      <vt:variant>
        <vt:lpwstr>_Toc349299235</vt:lpwstr>
      </vt:variant>
      <vt:variant>
        <vt:i4>1769521</vt:i4>
      </vt:variant>
      <vt:variant>
        <vt:i4>50</vt:i4>
      </vt:variant>
      <vt:variant>
        <vt:i4>0</vt:i4>
      </vt:variant>
      <vt:variant>
        <vt:i4>5</vt:i4>
      </vt:variant>
      <vt:variant>
        <vt:lpwstr/>
      </vt:variant>
      <vt:variant>
        <vt:lpwstr>_Toc349299234</vt:lpwstr>
      </vt:variant>
      <vt:variant>
        <vt:i4>1769521</vt:i4>
      </vt:variant>
      <vt:variant>
        <vt:i4>44</vt:i4>
      </vt:variant>
      <vt:variant>
        <vt:i4>0</vt:i4>
      </vt:variant>
      <vt:variant>
        <vt:i4>5</vt:i4>
      </vt:variant>
      <vt:variant>
        <vt:lpwstr/>
      </vt:variant>
      <vt:variant>
        <vt:lpwstr>_Toc349299233</vt:lpwstr>
      </vt:variant>
      <vt:variant>
        <vt:i4>1769521</vt:i4>
      </vt:variant>
      <vt:variant>
        <vt:i4>38</vt:i4>
      </vt:variant>
      <vt:variant>
        <vt:i4>0</vt:i4>
      </vt:variant>
      <vt:variant>
        <vt:i4>5</vt:i4>
      </vt:variant>
      <vt:variant>
        <vt:lpwstr/>
      </vt:variant>
      <vt:variant>
        <vt:lpwstr>_Toc349299232</vt:lpwstr>
      </vt:variant>
      <vt:variant>
        <vt:i4>1769521</vt:i4>
      </vt:variant>
      <vt:variant>
        <vt:i4>32</vt:i4>
      </vt:variant>
      <vt:variant>
        <vt:i4>0</vt:i4>
      </vt:variant>
      <vt:variant>
        <vt:i4>5</vt:i4>
      </vt:variant>
      <vt:variant>
        <vt:lpwstr/>
      </vt:variant>
      <vt:variant>
        <vt:lpwstr>_Toc349299231</vt:lpwstr>
      </vt:variant>
      <vt:variant>
        <vt:i4>1769521</vt:i4>
      </vt:variant>
      <vt:variant>
        <vt:i4>26</vt:i4>
      </vt:variant>
      <vt:variant>
        <vt:i4>0</vt:i4>
      </vt:variant>
      <vt:variant>
        <vt:i4>5</vt:i4>
      </vt:variant>
      <vt:variant>
        <vt:lpwstr/>
      </vt:variant>
      <vt:variant>
        <vt:lpwstr>_Toc349299230</vt:lpwstr>
      </vt:variant>
      <vt:variant>
        <vt:i4>1703985</vt:i4>
      </vt:variant>
      <vt:variant>
        <vt:i4>20</vt:i4>
      </vt:variant>
      <vt:variant>
        <vt:i4>0</vt:i4>
      </vt:variant>
      <vt:variant>
        <vt:i4>5</vt:i4>
      </vt:variant>
      <vt:variant>
        <vt:lpwstr/>
      </vt:variant>
      <vt:variant>
        <vt:lpwstr>_Toc349299229</vt:lpwstr>
      </vt:variant>
      <vt:variant>
        <vt:i4>1703985</vt:i4>
      </vt:variant>
      <vt:variant>
        <vt:i4>14</vt:i4>
      </vt:variant>
      <vt:variant>
        <vt:i4>0</vt:i4>
      </vt:variant>
      <vt:variant>
        <vt:i4>5</vt:i4>
      </vt:variant>
      <vt:variant>
        <vt:lpwstr/>
      </vt:variant>
      <vt:variant>
        <vt:lpwstr>_Toc349299228</vt:lpwstr>
      </vt:variant>
      <vt:variant>
        <vt:i4>1703985</vt:i4>
      </vt:variant>
      <vt:variant>
        <vt:i4>8</vt:i4>
      </vt:variant>
      <vt:variant>
        <vt:i4>0</vt:i4>
      </vt:variant>
      <vt:variant>
        <vt:i4>5</vt:i4>
      </vt:variant>
      <vt:variant>
        <vt:lpwstr/>
      </vt:variant>
      <vt:variant>
        <vt:lpwstr>_Toc349299227</vt:lpwstr>
      </vt:variant>
      <vt:variant>
        <vt:i4>589893</vt:i4>
      </vt:variant>
      <vt:variant>
        <vt:i4>0</vt:i4>
      </vt:variant>
      <vt:variant>
        <vt:i4>0</vt:i4>
      </vt:variant>
      <vt:variant>
        <vt:i4>5</vt:i4>
      </vt:variant>
      <vt:variant>
        <vt:lpwstr>http://www.google.no/url?sa=i&amp;rct=j&amp;q=&amp;esrc=s&amp;frm=1&amp;source=images&amp;cd=&amp;cad=rja&amp;docid=-sFWdDC-1_RK_M&amp;tbnid=dwXuuoxlQT5V5M:&amp;ved=0CAUQjRw&amp;url=http%3A%2F%2Foddso.nvg.org%2Fnlv%2F2028.html&amp;ei=iAFdUqvNO-eL4ASknIGgCA&amp;bvm=bv.53899372,d.bGE&amp;psig=AFQjCNFbf7afdDF54QsCP4LsV4X1MZY77Q&amp;ust=1381913272939650</vt:lpwstr>
      </vt:variant>
      <vt:variant>
        <vt:lpwstr/>
      </vt:variant>
      <vt:variant>
        <vt:i4>589893</vt:i4>
      </vt:variant>
      <vt:variant>
        <vt:i4>2489</vt:i4>
      </vt:variant>
      <vt:variant>
        <vt:i4>1025</vt:i4>
      </vt:variant>
      <vt:variant>
        <vt:i4>4</vt:i4>
      </vt:variant>
      <vt:variant>
        <vt:lpwstr>http://www.google.no/url?sa=i&amp;rct=j&amp;q=&amp;esrc=s&amp;frm=1&amp;source=images&amp;cd=&amp;cad=rja&amp;docid=-sFWdDC-1_RK_M&amp;tbnid=dwXuuoxlQT5V5M:&amp;ved=0CAUQjRw&amp;url=http%3A%2F%2Foddso.nvg.org%2Fnlv%2F2028.html&amp;ei=iAFdUqvNO-eL4ASknIGgCA&amp;bvm=bv.53899372,d.bGE&amp;psig=AFQjCNFbf7afdDF54QsCP4LsV4X1MZY77Q&amp;ust=1381913272939650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2015-03-30T09:03:00Z</dcterms:created>
  <dcterms:modified xsi:type="dcterms:W3CDTF">2015-03-30T09:03:00Z</dcterms:modified>
</cp:coreProperties>
</file>