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70" w:rsidRPr="00A03736" w:rsidRDefault="00620B70" w:rsidP="00620B7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03736">
        <w:rPr>
          <w:rFonts w:asciiTheme="majorHAnsi" w:hAnsiTheme="majorHAnsi"/>
          <w:b/>
          <w:sz w:val="32"/>
          <w:szCs w:val="32"/>
        </w:rPr>
        <w:t xml:space="preserve">INFORMASJON OM OPPMÅLING AV </w:t>
      </w:r>
    </w:p>
    <w:p w:rsidR="00620B70" w:rsidRPr="00A03736" w:rsidRDefault="00520977" w:rsidP="00620B7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BYGNINGER</w:t>
      </w:r>
      <w:r w:rsidR="00620B70" w:rsidRPr="00A03736">
        <w:rPr>
          <w:rFonts w:asciiTheme="majorHAnsi" w:hAnsiTheme="majorHAnsi"/>
          <w:b/>
          <w:sz w:val="32"/>
          <w:szCs w:val="32"/>
        </w:rPr>
        <w:t xml:space="preserve"> TIL EIENDOMSSKATTEFORMÅL</w:t>
      </w:r>
    </w:p>
    <w:p w:rsidR="00620B70" w:rsidRPr="004643B9" w:rsidRDefault="00620B70" w:rsidP="004643B9">
      <w:pPr>
        <w:rPr>
          <w:sz w:val="24"/>
          <w:szCs w:val="24"/>
        </w:rPr>
      </w:pPr>
    </w:p>
    <w:p w:rsidR="001030E2" w:rsidRPr="004643B9" w:rsidRDefault="001030E2" w:rsidP="004643B9">
      <w:pPr>
        <w:rPr>
          <w:sz w:val="24"/>
          <w:szCs w:val="24"/>
        </w:rPr>
      </w:pPr>
    </w:p>
    <w:p w:rsidR="00620B70" w:rsidRPr="00A03736" w:rsidRDefault="00620B70" w:rsidP="004643B9">
      <w:pPr>
        <w:rPr>
          <w:rFonts w:asciiTheme="majorHAnsi" w:hAnsiTheme="majorHAnsi"/>
          <w:b/>
          <w:sz w:val="28"/>
          <w:szCs w:val="28"/>
        </w:rPr>
      </w:pPr>
      <w:r w:rsidRPr="00A03736">
        <w:rPr>
          <w:rFonts w:asciiTheme="majorHAnsi" w:hAnsiTheme="majorHAnsi"/>
          <w:b/>
          <w:sz w:val="28"/>
          <w:szCs w:val="28"/>
        </w:rPr>
        <w:t>Arealmåling</w:t>
      </w:r>
      <w:r w:rsidR="00550F84" w:rsidRPr="00A03736">
        <w:rPr>
          <w:rFonts w:asciiTheme="majorHAnsi" w:hAnsiTheme="majorHAnsi"/>
          <w:b/>
          <w:sz w:val="28"/>
          <w:szCs w:val="28"/>
        </w:rPr>
        <w:t xml:space="preserve"> i forbindelse med eiendomsskattetaksering</w:t>
      </w:r>
    </w:p>
    <w:p w:rsidR="00520977" w:rsidRDefault="009B20AE" w:rsidP="004643B9">
      <w:pPr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For arealberegning av bygninger i forbindelse med taksering av eiendommer til eiendomsskatteformål benyttes bruksareal (BRA). Dette omfatter alt areal innenfor </w:t>
      </w:r>
      <w:r w:rsidR="001F60A1">
        <w:rPr>
          <w:rFonts w:eastAsia="Times New Roman" w:cs="Times New Roman"/>
          <w:sz w:val="24"/>
          <w:szCs w:val="24"/>
          <w:lang w:eastAsia="nb-NO"/>
        </w:rPr>
        <w:t>omsluttende vegger (</w:t>
      </w:r>
      <w:r>
        <w:rPr>
          <w:rFonts w:eastAsia="Times New Roman" w:cs="Times New Roman"/>
          <w:sz w:val="24"/>
          <w:szCs w:val="24"/>
          <w:lang w:eastAsia="nb-NO"/>
        </w:rPr>
        <w:t>yttervegger</w:t>
      </w:r>
      <w:r w:rsidR="001F60A1">
        <w:rPr>
          <w:rFonts w:eastAsia="Times New Roman" w:cs="Times New Roman"/>
          <w:sz w:val="24"/>
          <w:szCs w:val="24"/>
          <w:lang w:eastAsia="nb-NO"/>
        </w:rPr>
        <w:t>)</w:t>
      </w:r>
      <w:r>
        <w:rPr>
          <w:rFonts w:eastAsia="Times New Roman" w:cs="Times New Roman"/>
          <w:sz w:val="24"/>
          <w:szCs w:val="24"/>
          <w:lang w:eastAsia="nb-NO"/>
        </w:rPr>
        <w:t xml:space="preserve">, også areal som ikke er boareal (boder, trapperom, osv.). </w:t>
      </w:r>
    </w:p>
    <w:p w:rsidR="00520977" w:rsidRDefault="00520977" w:rsidP="004643B9">
      <w:pPr>
        <w:rPr>
          <w:rFonts w:eastAsia="Times New Roman" w:cs="Times New Roman"/>
          <w:sz w:val="24"/>
          <w:szCs w:val="24"/>
          <w:lang w:eastAsia="nb-NO"/>
        </w:rPr>
      </w:pPr>
    </w:p>
    <w:p w:rsidR="00E4489E" w:rsidRDefault="00520977" w:rsidP="004643B9">
      <w:pPr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Dette dokumentet tar for seg hvordan </w:t>
      </w:r>
      <w:r w:rsidR="00202750">
        <w:rPr>
          <w:rFonts w:eastAsia="Times New Roman" w:cs="Times New Roman"/>
          <w:sz w:val="24"/>
          <w:szCs w:val="24"/>
          <w:lang w:eastAsia="nb-NO"/>
        </w:rPr>
        <w:t>man foretas korrekte oppmålinger av bygninger, samt definisjonen av de ulike etasjetypene.</w:t>
      </w:r>
    </w:p>
    <w:p w:rsidR="009B20AE" w:rsidRDefault="009B20AE" w:rsidP="004643B9">
      <w:pPr>
        <w:rPr>
          <w:rFonts w:eastAsia="Times New Roman" w:cs="Times New Roman"/>
          <w:sz w:val="24"/>
          <w:szCs w:val="24"/>
          <w:lang w:eastAsia="nb-NO"/>
        </w:rPr>
      </w:pPr>
    </w:p>
    <w:p w:rsidR="00E4489E" w:rsidRPr="00E4489E" w:rsidRDefault="00E4489E" w:rsidP="004643B9">
      <w:pPr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Måleverdig areal</w:t>
      </w:r>
    </w:p>
    <w:p w:rsidR="00B4120F" w:rsidRPr="004643B9" w:rsidRDefault="00B4120F" w:rsidP="004643B9">
      <w:pPr>
        <w:rPr>
          <w:rFonts w:eastAsia="Times New Roman" w:cs="Times New Roman"/>
          <w:sz w:val="24"/>
          <w:szCs w:val="24"/>
          <w:lang w:eastAsia="nb-NO"/>
        </w:rPr>
      </w:pPr>
      <w:r w:rsidRPr="004643B9">
        <w:rPr>
          <w:rFonts w:eastAsia="Times New Roman" w:cs="Times New Roman"/>
          <w:sz w:val="24"/>
          <w:szCs w:val="24"/>
          <w:lang w:eastAsia="nb-NO"/>
        </w:rPr>
        <w:t>En bygning/bygningsdel er etter NS 3940 måleverdig når den oppfyller følgende krav:</w:t>
      </w:r>
    </w:p>
    <w:p w:rsidR="00B4120F" w:rsidRPr="00550F84" w:rsidRDefault="00B4120F" w:rsidP="00550F84">
      <w:pPr>
        <w:pStyle w:val="Listeavsnitt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nb-NO"/>
        </w:rPr>
      </w:pPr>
      <w:r w:rsidRPr="00550F84">
        <w:rPr>
          <w:rFonts w:eastAsia="Times New Roman" w:cs="Times New Roman"/>
          <w:sz w:val="24"/>
          <w:szCs w:val="24"/>
          <w:lang w:eastAsia="nb-NO"/>
        </w:rPr>
        <w:t>Arealer beregnes av måleverdige deler. Et areal er måleverdig når den har fri høyde, er minst 1,9 m og bredden er på minst 0,6 m.</w:t>
      </w:r>
    </w:p>
    <w:p w:rsidR="00B4120F" w:rsidRPr="00550F84" w:rsidRDefault="00B4120F" w:rsidP="00550F84">
      <w:pPr>
        <w:pStyle w:val="Listeavsnitt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nb-NO"/>
        </w:rPr>
      </w:pPr>
      <w:r w:rsidRPr="00550F84">
        <w:rPr>
          <w:rFonts w:eastAsia="Times New Roman" w:cs="Times New Roman"/>
          <w:sz w:val="24"/>
          <w:szCs w:val="24"/>
          <w:lang w:eastAsia="nb-NO"/>
        </w:rPr>
        <w:t>Det har ingen betydning om bygningsvolumet er tilgjengelig eller ikke, om det mangler gulv, vinduer, varmeisolering mv.</w:t>
      </w:r>
    </w:p>
    <w:p w:rsidR="00B4120F" w:rsidRPr="00550F84" w:rsidRDefault="00B4120F" w:rsidP="00550F84">
      <w:pPr>
        <w:pStyle w:val="Listeavsnitt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nb-NO"/>
        </w:rPr>
      </w:pPr>
      <w:r w:rsidRPr="00550F84">
        <w:rPr>
          <w:rFonts w:eastAsia="Times New Roman" w:cs="Times New Roman"/>
          <w:sz w:val="24"/>
          <w:szCs w:val="24"/>
          <w:lang w:eastAsia="nb-NO"/>
        </w:rPr>
        <w:t>Delen med skråtak regnes som måleverdig inntil 0,6 m utenfor høyden 1,9 m. Fri høyde er høyden fra overkant ferdig gulv til underkant av bærende konstruksjoner (for eksempel hanebjelker, steg).</w:t>
      </w:r>
    </w:p>
    <w:p w:rsidR="004643B9" w:rsidRPr="004643B9" w:rsidRDefault="004643B9" w:rsidP="004643B9">
      <w:pPr>
        <w:rPr>
          <w:rFonts w:eastAsia="Times New Roman" w:cs="Times New Roman"/>
          <w:sz w:val="24"/>
          <w:szCs w:val="24"/>
          <w:lang w:eastAsia="nb-NO"/>
        </w:rPr>
      </w:pPr>
    </w:p>
    <w:p w:rsidR="00B4120F" w:rsidRPr="004643B9" w:rsidRDefault="00B4120F" w:rsidP="004643B9">
      <w:pPr>
        <w:rPr>
          <w:rFonts w:eastAsia="Times New Roman" w:cs="Times New Roman"/>
          <w:sz w:val="24"/>
          <w:szCs w:val="24"/>
          <w:lang w:eastAsia="nb-NO"/>
        </w:rPr>
      </w:pPr>
      <w:r w:rsidRPr="004643B9">
        <w:rPr>
          <w:rFonts w:eastAsia="Times New Roman" w:cs="Times New Roman"/>
          <w:sz w:val="24"/>
          <w:szCs w:val="24"/>
          <w:lang w:eastAsia="nb-NO"/>
        </w:rPr>
        <w:t>MERKNAD: Bruk av denne definisjonen avpasses til forskriftskrav og bygningsfunksjon. Ved beregning av BRA er trappeåpninger, heissjakter, vertikale sjakter og konstruksjoner måleverdige pr. plan selv om de ikke har gulv.</w:t>
      </w:r>
    </w:p>
    <w:p w:rsidR="004643B9" w:rsidRPr="004643B9" w:rsidRDefault="004643B9" w:rsidP="004643B9">
      <w:pPr>
        <w:rPr>
          <w:rFonts w:eastAsia="Times New Roman" w:cs="Times New Roman"/>
          <w:sz w:val="24"/>
          <w:szCs w:val="24"/>
          <w:lang w:eastAsia="nb-NO"/>
        </w:rPr>
      </w:pPr>
    </w:p>
    <w:p w:rsidR="00B4120F" w:rsidRDefault="00B4120F">
      <w:pPr>
        <w:rPr>
          <w:rFonts w:eastAsia="Times New Roman" w:cs="Times New Roman"/>
          <w:sz w:val="24"/>
          <w:szCs w:val="24"/>
          <w:lang w:eastAsia="nb-NO"/>
        </w:rPr>
      </w:pPr>
      <w:r w:rsidRPr="004643B9">
        <w:rPr>
          <w:rFonts w:eastAsia="Times New Roman" w:cs="Times New Roman"/>
          <w:sz w:val="24"/>
          <w:szCs w:val="24"/>
          <w:lang w:eastAsia="nb-NO"/>
        </w:rPr>
        <w:t xml:space="preserve">Måleverdig betyr </w:t>
      </w:r>
      <w:r w:rsidR="00A03736">
        <w:rPr>
          <w:rFonts w:eastAsia="Times New Roman" w:cs="Times New Roman"/>
          <w:sz w:val="24"/>
          <w:szCs w:val="24"/>
          <w:lang w:eastAsia="nb-NO"/>
        </w:rPr>
        <w:t xml:space="preserve">imidlertid </w:t>
      </w:r>
      <w:r w:rsidRPr="004643B9">
        <w:rPr>
          <w:rFonts w:eastAsia="Times New Roman" w:cs="Times New Roman"/>
          <w:sz w:val="24"/>
          <w:szCs w:val="24"/>
          <w:lang w:eastAsia="nb-NO"/>
        </w:rPr>
        <w:t>ikke at arealet er i henhold til forskriftenes krav til rom for varig opphold.</w:t>
      </w:r>
    </w:p>
    <w:p w:rsidR="00520977" w:rsidRDefault="00520977">
      <w:pPr>
        <w:rPr>
          <w:rStyle w:val="Utheving"/>
          <w:rFonts w:eastAsia="Times New Roman" w:cs="Times New Roman"/>
          <w:i w:val="0"/>
          <w:iCs w:val="0"/>
          <w:sz w:val="24"/>
          <w:szCs w:val="24"/>
          <w:lang w:eastAsia="nb-NO"/>
        </w:rPr>
      </w:pPr>
      <w:r>
        <w:rPr>
          <w:rStyle w:val="Utheving"/>
          <w:rFonts w:eastAsia="Times New Roman" w:cs="Times New Roman"/>
          <w:i w:val="0"/>
          <w:iCs w:val="0"/>
          <w:sz w:val="24"/>
          <w:szCs w:val="24"/>
          <w:lang w:eastAsia="nb-NO"/>
        </w:rPr>
        <w:br w:type="page"/>
      </w:r>
    </w:p>
    <w:p w:rsidR="0023498E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B4120F">
        <w:rPr>
          <w:rFonts w:eastAsia="Times New Roman" w:cs="Times New Roman"/>
          <w:b/>
          <w:bCs/>
          <w:sz w:val="24"/>
          <w:szCs w:val="24"/>
          <w:lang w:eastAsia="nb-NO"/>
        </w:rPr>
        <w:lastRenderedPageBreak/>
        <w:t>Bruksarealet kan inndeles i ulike nivåer:</w:t>
      </w:r>
    </w:p>
    <w:p w:rsidR="00B4120F" w:rsidRPr="0023498E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B4120F">
        <w:rPr>
          <w:rFonts w:eastAsia="Times New Roman" w:cs="Times New Roman"/>
          <w:b/>
          <w:bCs/>
          <w:sz w:val="24"/>
          <w:szCs w:val="24"/>
          <w:lang w:eastAsia="nb-NO"/>
        </w:rPr>
        <w:br/>
        <w:t xml:space="preserve">Bruksareal for en bruksenhet </w:t>
      </w:r>
      <w:r w:rsidRPr="00B4120F">
        <w:rPr>
          <w:rFonts w:eastAsia="Times New Roman" w:cs="Times New Roman"/>
          <w:sz w:val="24"/>
          <w:szCs w:val="24"/>
          <w:lang w:eastAsia="nb-NO"/>
        </w:rPr>
        <w:t>er arealet av bruksenheten som ligger innenfor omsluttende vegger.</w:t>
      </w:r>
    </w:p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4120F">
        <w:rPr>
          <w:rFonts w:eastAsia="Times New Roman" w:cs="Times New Roman"/>
          <w:b/>
          <w:bCs/>
          <w:sz w:val="24"/>
          <w:szCs w:val="24"/>
          <w:lang w:eastAsia="nb-NO"/>
        </w:rPr>
        <w:t>Bruksareal for en etasje</w:t>
      </w:r>
      <w:r w:rsidRPr="00B4120F">
        <w:rPr>
          <w:rFonts w:eastAsia="Times New Roman" w:cs="Times New Roman"/>
          <w:sz w:val="24"/>
          <w:szCs w:val="24"/>
          <w:lang w:eastAsia="nb-NO"/>
        </w:rPr>
        <w:t xml:space="preserve"> er summen av bruksarealet for etasjens bruksenheter og felles deler pluss konstruksjonsarealet for innvendige vegger.</w:t>
      </w:r>
    </w:p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4120F">
        <w:rPr>
          <w:rFonts w:eastAsia="Times New Roman" w:cs="Times New Roman"/>
          <w:b/>
          <w:bCs/>
          <w:sz w:val="24"/>
          <w:szCs w:val="24"/>
          <w:lang w:eastAsia="nb-NO"/>
        </w:rPr>
        <w:t>Bruksarealet for en bygning</w:t>
      </w:r>
      <w:r w:rsidRPr="00B4120F">
        <w:rPr>
          <w:rFonts w:eastAsia="Times New Roman" w:cs="Times New Roman"/>
          <w:sz w:val="24"/>
          <w:szCs w:val="24"/>
          <w:lang w:eastAsia="nb-NO"/>
        </w:rPr>
        <w:t xml:space="preserve"> er summen av bruksarealet for alle måleverdige plan/etasjer uavhengig av bruken.</w:t>
      </w:r>
    </w:p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4120F">
        <w:rPr>
          <w:rFonts w:eastAsia="Times New Roman" w:cs="Times New Roman"/>
          <w:sz w:val="24"/>
          <w:szCs w:val="24"/>
          <w:lang w:eastAsia="nb-NO"/>
        </w:rPr>
        <w:t xml:space="preserve">I matrikkelen deles en etasjes bruksareal </w:t>
      </w:r>
      <w:r w:rsidR="00A03736">
        <w:rPr>
          <w:rFonts w:eastAsia="Times New Roman" w:cs="Times New Roman"/>
          <w:sz w:val="24"/>
          <w:szCs w:val="24"/>
          <w:lang w:eastAsia="nb-NO"/>
        </w:rPr>
        <w:t xml:space="preserve">kun </w:t>
      </w:r>
      <w:r w:rsidRPr="00B4120F">
        <w:rPr>
          <w:rFonts w:eastAsia="Times New Roman" w:cs="Times New Roman"/>
          <w:sz w:val="24"/>
          <w:szCs w:val="24"/>
          <w:lang w:eastAsia="nb-NO"/>
        </w:rPr>
        <w:t>i</w:t>
      </w:r>
      <w:r w:rsidRPr="00B4120F">
        <w:rPr>
          <w:rFonts w:eastAsia="Times New Roman" w:cs="Times New Roman"/>
          <w:i/>
          <w:iCs/>
          <w:sz w:val="24"/>
          <w:szCs w:val="24"/>
          <w:lang w:eastAsia="nb-NO"/>
        </w:rPr>
        <w:t xml:space="preserve"> ”bruksareal til bolig”</w:t>
      </w:r>
      <w:r w:rsidRPr="00B4120F">
        <w:rPr>
          <w:rFonts w:eastAsia="Times New Roman" w:cs="Times New Roman"/>
          <w:sz w:val="24"/>
          <w:szCs w:val="24"/>
          <w:lang w:eastAsia="nb-NO"/>
        </w:rPr>
        <w:t xml:space="preserve"> og </w:t>
      </w:r>
      <w:r w:rsidRPr="00B4120F">
        <w:rPr>
          <w:rFonts w:eastAsia="Times New Roman" w:cs="Times New Roman"/>
          <w:i/>
          <w:iCs/>
          <w:sz w:val="24"/>
          <w:szCs w:val="24"/>
          <w:lang w:eastAsia="nb-NO"/>
        </w:rPr>
        <w:t xml:space="preserve">”bruksareal til annet'” </w:t>
      </w:r>
      <w:r w:rsidRPr="00B4120F">
        <w:rPr>
          <w:rFonts w:eastAsia="Times New Roman" w:cs="Times New Roman"/>
          <w:sz w:val="24"/>
          <w:szCs w:val="24"/>
          <w:lang w:eastAsia="nb-NO"/>
        </w:rPr>
        <w:t>dersom begge formål finnes. Summen av disse to arealene utgjør en etasjes bruksareal.</w:t>
      </w:r>
    </w:p>
    <w:p w:rsidR="00B4120F" w:rsidRDefault="00B412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0B70" w:rsidRPr="009B20AE" w:rsidRDefault="00620B70" w:rsidP="00620B70">
      <w:pPr>
        <w:jc w:val="both"/>
        <w:rPr>
          <w:rFonts w:asciiTheme="majorHAnsi" w:hAnsiTheme="majorHAnsi"/>
          <w:b/>
          <w:sz w:val="28"/>
          <w:szCs w:val="28"/>
        </w:rPr>
      </w:pPr>
      <w:r w:rsidRPr="009B20AE">
        <w:rPr>
          <w:rFonts w:asciiTheme="majorHAnsi" w:hAnsiTheme="majorHAnsi"/>
          <w:b/>
          <w:sz w:val="28"/>
          <w:szCs w:val="28"/>
        </w:rPr>
        <w:lastRenderedPageBreak/>
        <w:t>Definisjon av etasjer</w:t>
      </w:r>
    </w:p>
    <w:p w:rsidR="00B4120F" w:rsidRPr="00550F84" w:rsidRDefault="00B4120F" w:rsidP="00620B70">
      <w:pPr>
        <w:jc w:val="both"/>
        <w:rPr>
          <w:b/>
          <w:sz w:val="24"/>
          <w:szCs w:val="24"/>
        </w:rPr>
      </w:pPr>
    </w:p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4120F">
        <w:rPr>
          <w:rFonts w:eastAsia="Times New Roman" w:cs="Times New Roman"/>
          <w:sz w:val="24"/>
          <w:szCs w:val="24"/>
          <w:lang w:eastAsia="nb-NO"/>
        </w:rPr>
        <w:t xml:space="preserve">Som hovedregel tildeles etasjer gjennomgående for hvert plan i hele bygget. Unntak </w:t>
      </w:r>
      <w:r w:rsidRPr="00550F84">
        <w:rPr>
          <w:rFonts w:eastAsia="Times New Roman" w:cs="Times New Roman"/>
          <w:b/>
          <w:bCs/>
          <w:i/>
          <w:iCs/>
          <w:sz w:val="24"/>
          <w:szCs w:val="24"/>
          <w:lang w:eastAsia="nb-NO"/>
        </w:rPr>
        <w:t>kan</w:t>
      </w:r>
      <w:r w:rsidRPr="00B4120F">
        <w:rPr>
          <w:rFonts w:eastAsia="Times New Roman" w:cs="Times New Roman"/>
          <w:sz w:val="24"/>
          <w:szCs w:val="24"/>
          <w:lang w:eastAsia="nb-NO"/>
        </w:rPr>
        <w:t xml:space="preserve"> gjøres for større bygg/boligblokker i skrånende terreng med hovedinnganger til forskjellige plan i bygget.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579"/>
      </w:tblGrid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Kjellerplan (K): 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t>Et plan der underkant dekke eller himling er høyst 0,75 m over planert terreng i gjennomsnittsnivå rundt bygningen.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828800"/>
                  <wp:effectExtent l="0" t="0" r="0" b="0"/>
                  <wp:docPr id="9" name="Bilde 9" descr="kjeller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jeller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Underetasje (U):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Et plan der underkant dekke eller himling er høyere enn 0,75 m, men høyst 1,5 m over planert gjennomsnittsnivå.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903095"/>
                  <wp:effectExtent l="0" t="0" r="0" b="1905"/>
                  <wp:docPr id="8" name="Bilde 8" descr="underetas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retas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Hovedetasje (H):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Et plan der underkant dekke er høyere enn 1,5 m over planert terrengs gjennomsnittsnivå rundt bygningen, og der den frie bredden i høyde 1,9 m må minst være 1,9 m.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403350"/>
                  <wp:effectExtent l="0" t="0" r="0" b="6350"/>
                  <wp:docPr id="7" name="Bilde 7" descr="hovedetas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vedetas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Loft (L):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Et rom over øverste alminnelige etasje som ikke oppfyller kravene til alminnelig etasje. Fri høyde må være større eller lik 1,9 m i en bredde på minst 0,6 m. Loftsarealet måles til 0,6 m utenfor høyde på minst 1,9 m.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2137410"/>
                  <wp:effectExtent l="0" t="0" r="0" b="0"/>
                  <wp:docPr id="6" name="Bilde 6" descr="l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6E" w:rsidRPr="00B4120F" w:rsidTr="00B4120F">
        <w:trPr>
          <w:tblCellSpacing w:w="15" w:type="dxa"/>
        </w:trPr>
        <w:tc>
          <w:tcPr>
            <w:tcW w:w="0" w:type="auto"/>
            <w:vAlign w:val="center"/>
          </w:tcPr>
          <w:p w:rsidR="00EB386E" w:rsidRPr="00550F84" w:rsidRDefault="00EB386E" w:rsidP="00B412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EB386E" w:rsidRPr="00550F84" w:rsidRDefault="00EB386E" w:rsidP="00B4120F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Gjennomsnittlig terrenghøyde: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Gjennomsnittlig terrenghøyde kan bestemmes ut fra fasadetegningene ved å måle hvert hushjørne slik figuren viser. Nedsjakting for utvendig kjellertrapp, lysgrav o.l. skal ikke tas med i beregningen.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956435"/>
                  <wp:effectExtent l="0" t="0" r="0" b="5715"/>
                  <wp:docPr id="5" name="Bilde 5" descr="terrenghøy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rrenghøy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</w: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2030730"/>
                  <wp:effectExtent l="0" t="0" r="0" b="7620"/>
                  <wp:docPr id="4" name="Bilde 4" descr="terrenghøy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rrenghøy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Plan med høydeforskjell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Regnes som ett plan når høydeforskjellen er mindre eller lik 1,2 m.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871345"/>
                  <wp:effectExtent l="0" t="0" r="0" b="0"/>
                  <wp:docPr id="3" name="Bilde 3" descr="plan med høydeforskj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n med høydeforskj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4120F">
        <w:rPr>
          <w:rFonts w:eastAsia="Times New Roman" w:cs="Times New Roman"/>
          <w:sz w:val="24"/>
          <w:szCs w:val="24"/>
          <w:lang w:eastAsia="nb-NO"/>
        </w:rPr>
        <w:t>Når høydeforskjeller er større enn dette, bestemmes etasjebetegnelsen for hvert plan.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579"/>
      </w:tblGrid>
      <w:tr w:rsidR="00B4120F" w:rsidRPr="00B4120F" w:rsidTr="00B4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For plan med åpen eller skrå himling: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Høydeforskjellen blir til gjennomsnittlig terrenghøyde bestemt i forhold til en tenkt himling 2,1 m over ferdig gulv.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</w:r>
            <w:r w:rsidRPr="00550F8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Innskutt mellometasje (mezzaninetasje):</w:t>
            </w:r>
            <w:r w:rsidRPr="00B4120F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>Regnes som egen etasje og skal kodes i forhold til terrenghøyden som en vanlig etasje.</w:t>
            </w:r>
          </w:p>
        </w:tc>
        <w:tc>
          <w:tcPr>
            <w:tcW w:w="0" w:type="auto"/>
            <w:vAlign w:val="center"/>
            <w:hideMark/>
          </w:tcPr>
          <w:p w:rsidR="00B4120F" w:rsidRPr="00B4120F" w:rsidRDefault="00B4120F" w:rsidP="00B412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50F84"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860040" cy="1424940"/>
                  <wp:effectExtent l="0" t="0" r="0" b="3810"/>
                  <wp:docPr id="2" name="Bilde 2" descr="åpen eller skrå him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åpen eller skrå him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0F" w:rsidRPr="00B4120F" w:rsidRDefault="00B4120F" w:rsidP="00B412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B4120F" w:rsidRPr="00620B70" w:rsidRDefault="00B4120F" w:rsidP="00620B70">
      <w:pPr>
        <w:jc w:val="both"/>
        <w:rPr>
          <w:sz w:val="24"/>
          <w:szCs w:val="24"/>
        </w:rPr>
      </w:pPr>
    </w:p>
    <w:sectPr w:rsidR="00B4120F" w:rsidRPr="00620B7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B6" w:rsidRDefault="00996EB6" w:rsidP="00996EB6">
      <w:pPr>
        <w:spacing w:after="0" w:line="240" w:lineRule="auto"/>
      </w:pPr>
      <w:r>
        <w:separator/>
      </w:r>
    </w:p>
  </w:endnote>
  <w:endnote w:type="continuationSeparator" w:id="0">
    <w:p w:rsidR="00996EB6" w:rsidRDefault="00996EB6" w:rsidP="0099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234292"/>
      <w:docPartObj>
        <w:docPartGallery w:val="Page Numbers (Bottom of Page)"/>
        <w:docPartUnique/>
      </w:docPartObj>
    </w:sdtPr>
    <w:sdtEndPr/>
    <w:sdtContent>
      <w:p w:rsidR="00996EB6" w:rsidRDefault="00996EB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BC">
          <w:rPr>
            <w:noProof/>
          </w:rPr>
          <w:t>1</w:t>
        </w:r>
        <w:r>
          <w:fldChar w:fldCharType="end"/>
        </w:r>
      </w:p>
    </w:sdtContent>
  </w:sdt>
  <w:p w:rsidR="00996EB6" w:rsidRDefault="00996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B6" w:rsidRDefault="00996EB6" w:rsidP="00996EB6">
      <w:pPr>
        <w:spacing w:after="0" w:line="240" w:lineRule="auto"/>
      </w:pPr>
      <w:r>
        <w:separator/>
      </w:r>
    </w:p>
  </w:footnote>
  <w:footnote w:type="continuationSeparator" w:id="0">
    <w:p w:rsidR="00996EB6" w:rsidRDefault="00996EB6" w:rsidP="0099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F9E"/>
    <w:multiLevelType w:val="multilevel"/>
    <w:tmpl w:val="75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A6C32"/>
    <w:multiLevelType w:val="hybridMultilevel"/>
    <w:tmpl w:val="AB66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70"/>
    <w:rsid w:val="001030E2"/>
    <w:rsid w:val="001F60A1"/>
    <w:rsid w:val="00202750"/>
    <w:rsid w:val="0023498E"/>
    <w:rsid w:val="0025741D"/>
    <w:rsid w:val="002E3DF3"/>
    <w:rsid w:val="002F5273"/>
    <w:rsid w:val="004643B9"/>
    <w:rsid w:val="00520977"/>
    <w:rsid w:val="00550F84"/>
    <w:rsid w:val="00620B70"/>
    <w:rsid w:val="00787EDA"/>
    <w:rsid w:val="009728FC"/>
    <w:rsid w:val="00996EB6"/>
    <w:rsid w:val="009B20AE"/>
    <w:rsid w:val="00A03736"/>
    <w:rsid w:val="00A51ABC"/>
    <w:rsid w:val="00B4120F"/>
    <w:rsid w:val="00BE19A4"/>
    <w:rsid w:val="00C16EEC"/>
    <w:rsid w:val="00E4489E"/>
    <w:rsid w:val="00EB386E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7ED2-F73D-4B48-B8DC-75D583D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4120F"/>
    <w:rPr>
      <w:b/>
      <w:bCs/>
    </w:rPr>
  </w:style>
  <w:style w:type="character" w:styleId="Utheving">
    <w:name w:val="Emphasis"/>
    <w:basedOn w:val="Standardskriftforavsnitt"/>
    <w:uiPriority w:val="20"/>
    <w:qFormat/>
    <w:rsid w:val="00B4120F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9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EB6"/>
  </w:style>
  <w:style w:type="paragraph" w:styleId="Bunntekst">
    <w:name w:val="footer"/>
    <w:basedOn w:val="Normal"/>
    <w:link w:val="BunntekstTegn"/>
    <w:uiPriority w:val="99"/>
    <w:unhideWhenUsed/>
    <w:rsid w:val="0099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EB6"/>
  </w:style>
  <w:style w:type="paragraph" w:styleId="Listeavsnitt">
    <w:name w:val="List Paragraph"/>
    <w:basedOn w:val="Normal"/>
    <w:uiPriority w:val="34"/>
    <w:qFormat/>
    <w:rsid w:val="0055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2018-02-09T07:44:00Z</dcterms:created>
  <dcterms:modified xsi:type="dcterms:W3CDTF">2018-02-09T07:44:00Z</dcterms:modified>
</cp:coreProperties>
</file>