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683" w:rsidRDefault="00106683" w:rsidP="00106683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>
        <w:rPr>
          <w:rFonts w:asciiTheme="majorHAnsi" w:hAnsiTheme="majorHAnsi"/>
          <w:b/>
          <w:sz w:val="32"/>
          <w:szCs w:val="32"/>
        </w:rPr>
        <w:t>SONEKART</w:t>
      </w:r>
    </w:p>
    <w:p w:rsidR="00106683" w:rsidRPr="00250117" w:rsidRDefault="00106683">
      <w:pPr>
        <w:rPr>
          <w:b/>
        </w:rPr>
      </w:pPr>
    </w:p>
    <w:p w:rsidR="00250117" w:rsidRPr="00250117" w:rsidRDefault="00250117" w:rsidP="00250117">
      <w:pPr>
        <w:rPr>
          <w:rFonts w:ascii="Arial" w:hAnsi="Arial" w:cs="Arial"/>
          <w:sz w:val="24"/>
          <w:szCs w:val="24"/>
        </w:rPr>
      </w:pPr>
      <w:r w:rsidRPr="00250117">
        <w:rPr>
          <w:rFonts w:cs="Arial"/>
          <w:sz w:val="24"/>
          <w:szCs w:val="24"/>
        </w:rPr>
        <w:t>Sakkyndig nemnd har vurdert det slik at eiendommenes beliggenhet påvirker eiendomsverdiene, og har av den grunn inndelt kommunen i ulike soner som gir grunnlag for ulik takst. Eiendommer som befinner seg utenfor de opplistede sonene får sonefaktor 0,85.</w:t>
      </w:r>
    </w:p>
    <w:p w:rsidR="00250117" w:rsidRDefault="00250117">
      <w:pPr>
        <w:rPr>
          <w:b/>
        </w:rPr>
      </w:pPr>
    </w:p>
    <w:p w:rsidR="00106683" w:rsidRPr="00106683" w:rsidRDefault="00106683">
      <w:pPr>
        <w:rPr>
          <w:b/>
          <w:sz w:val="24"/>
          <w:szCs w:val="24"/>
        </w:rPr>
      </w:pPr>
      <w:r w:rsidRPr="00106683">
        <w:rPr>
          <w:b/>
          <w:sz w:val="24"/>
          <w:szCs w:val="24"/>
        </w:rPr>
        <w:t>SONE 1 – BERLEVÅG TETTSTED</w:t>
      </w:r>
      <w:r>
        <w:rPr>
          <w:b/>
          <w:sz w:val="24"/>
          <w:szCs w:val="24"/>
        </w:rPr>
        <w:t xml:space="preserve"> (faktor 1,0)</w:t>
      </w:r>
    </w:p>
    <w:p w:rsidR="00106683" w:rsidRDefault="00106683">
      <w:r w:rsidRPr="00106683">
        <w:rPr>
          <w:noProof/>
          <w:lang w:eastAsia="nb-NO"/>
        </w:rPr>
        <w:drawing>
          <wp:inline distT="0" distB="0" distL="0" distR="0">
            <wp:extent cx="5760720" cy="4400641"/>
            <wp:effectExtent l="0" t="0" r="0" b="0"/>
            <wp:docPr id="1" name="Bilde 1" descr="S:\Eiendomsskatt\Retningslinjer for taksering\Soneinndeling - kart\SONE 1 - Berlevåg tetts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iendomsskatt\Retningslinjer for taksering\Soneinndeling - kart\SONE 1 - Berlevåg tettst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83" w:rsidRDefault="00106683">
      <w:r>
        <w:br w:type="page"/>
      </w:r>
    </w:p>
    <w:p w:rsidR="00106683" w:rsidRDefault="00106683">
      <w:pPr>
        <w:rPr>
          <w:b/>
          <w:sz w:val="24"/>
          <w:szCs w:val="24"/>
        </w:rPr>
      </w:pPr>
    </w:p>
    <w:p w:rsidR="00106683" w:rsidRPr="00106683" w:rsidRDefault="00106683">
      <w:pPr>
        <w:rPr>
          <w:b/>
          <w:sz w:val="24"/>
          <w:szCs w:val="24"/>
        </w:rPr>
      </w:pPr>
      <w:r w:rsidRPr="00106683">
        <w:rPr>
          <w:b/>
          <w:sz w:val="24"/>
          <w:szCs w:val="24"/>
        </w:rPr>
        <w:t xml:space="preserve">SONE 2 </w:t>
      </w:r>
      <w:r>
        <w:rPr>
          <w:b/>
          <w:sz w:val="24"/>
          <w:szCs w:val="24"/>
        </w:rPr>
        <w:t>–</w:t>
      </w:r>
      <w:r w:rsidRPr="00106683">
        <w:rPr>
          <w:b/>
          <w:sz w:val="24"/>
          <w:szCs w:val="24"/>
        </w:rPr>
        <w:t xml:space="preserve"> KONGSFJORD</w:t>
      </w:r>
      <w:r>
        <w:rPr>
          <w:b/>
          <w:sz w:val="24"/>
          <w:szCs w:val="24"/>
        </w:rPr>
        <w:t xml:space="preserve"> (faktor 0,9)</w:t>
      </w:r>
    </w:p>
    <w:p w:rsidR="00106683" w:rsidRDefault="00106683">
      <w:r w:rsidRPr="00106683">
        <w:rPr>
          <w:noProof/>
          <w:lang w:eastAsia="nb-NO"/>
        </w:rPr>
        <w:drawing>
          <wp:inline distT="0" distB="0" distL="0" distR="0">
            <wp:extent cx="5760720" cy="4463682"/>
            <wp:effectExtent l="0" t="0" r="0" b="0"/>
            <wp:docPr id="2" name="Bilde 2" descr="S:\Eiendomsskatt\Retningslinjer for taksering\Soneinndeling - kart\SONE 2 - Kongsfj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iendomsskatt\Retningslinjer for taksering\Soneinndeling - kart\SONE 2 - Kongsfjor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A4" w:rsidRDefault="00106683">
      <w:r>
        <w:br w:type="page"/>
      </w:r>
    </w:p>
    <w:p w:rsidR="00106683" w:rsidRDefault="00106683"/>
    <w:p w:rsidR="00106683" w:rsidRDefault="00106683" w:rsidP="00106683">
      <w:pPr>
        <w:rPr>
          <w:b/>
          <w:sz w:val="24"/>
          <w:szCs w:val="24"/>
        </w:rPr>
      </w:pPr>
      <w:r>
        <w:rPr>
          <w:b/>
          <w:sz w:val="24"/>
          <w:szCs w:val="24"/>
        </w:rPr>
        <w:t>SONE 3</w:t>
      </w:r>
      <w:r w:rsidRPr="0010668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10668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KONGSGSFJORDFJELLET (faktor 0,9)</w:t>
      </w:r>
    </w:p>
    <w:p w:rsidR="00106683" w:rsidRDefault="00106683" w:rsidP="00106683">
      <w:pPr>
        <w:rPr>
          <w:b/>
          <w:sz w:val="24"/>
          <w:szCs w:val="24"/>
        </w:rPr>
      </w:pPr>
      <w:r w:rsidRPr="00106683"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600700" cy="5867400"/>
            <wp:effectExtent l="0" t="0" r="0" b="0"/>
            <wp:docPr id="3" name="Bilde 3" descr="S:\Eiendomsskatt\Retningslinjer for taksering\Soneinndeling - kart\SONE 3 - Kongsfjordfjel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iendomsskatt\Retningslinjer for taksering\Soneinndeling - kart\SONE 3 - Kongsfjordfjelle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83" w:rsidRDefault="0010668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06683" w:rsidRDefault="00106683" w:rsidP="00106683">
      <w:pPr>
        <w:rPr>
          <w:b/>
          <w:sz w:val="24"/>
          <w:szCs w:val="24"/>
        </w:rPr>
      </w:pPr>
    </w:p>
    <w:p w:rsidR="00106683" w:rsidRDefault="00106683" w:rsidP="00106683">
      <w:pPr>
        <w:rPr>
          <w:b/>
          <w:sz w:val="24"/>
          <w:szCs w:val="24"/>
        </w:rPr>
      </w:pPr>
      <w:r>
        <w:rPr>
          <w:b/>
          <w:sz w:val="24"/>
          <w:szCs w:val="24"/>
        </w:rPr>
        <w:t>SONE 4 – STORE MOLVIK OG SKONSVIK (faktor 0,85)</w:t>
      </w:r>
    </w:p>
    <w:p w:rsidR="00106683" w:rsidRDefault="00106683" w:rsidP="00106683">
      <w:pPr>
        <w:rPr>
          <w:b/>
          <w:sz w:val="24"/>
          <w:szCs w:val="24"/>
        </w:rPr>
      </w:pPr>
      <w:r w:rsidRPr="00106683"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470328" cy="4311015"/>
            <wp:effectExtent l="0" t="0" r="0" b="0"/>
            <wp:docPr id="4" name="Bilde 4" descr="S:\Eiendomsskatt\Retningslinjer for taksering\Soneinndeling - kart\SONE 4 - Skonsv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Eiendomsskatt\Retningslinjer for taksering\Soneinndeling - kart\SONE 4 - Skonsvi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81" cy="43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83" w:rsidRDefault="00106683" w:rsidP="00106683">
      <w:pPr>
        <w:rPr>
          <w:b/>
          <w:sz w:val="24"/>
          <w:szCs w:val="24"/>
        </w:rPr>
      </w:pPr>
      <w:r w:rsidRPr="00106683"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469967" cy="3248660"/>
            <wp:effectExtent l="0" t="0" r="0" b="8890"/>
            <wp:docPr id="5" name="Bilde 5" descr="S:\Eiendomsskatt\Retningslinjer for taksering\Soneinndeling - kart\SONE 4 - Store Molv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Eiendomsskatt\Retningslinjer for taksering\Soneinndeling - kart\SONE 4 - Store Molvi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27" cy="325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40" w:rsidRDefault="00106683" w:rsidP="0010668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11640" w:rsidRDefault="00D11640" w:rsidP="00106683">
      <w:pPr>
        <w:rPr>
          <w:b/>
          <w:sz w:val="24"/>
          <w:szCs w:val="24"/>
        </w:rPr>
      </w:pPr>
    </w:p>
    <w:p w:rsidR="00106683" w:rsidRDefault="00106683" w:rsidP="00106683">
      <w:pPr>
        <w:rPr>
          <w:b/>
          <w:sz w:val="24"/>
          <w:szCs w:val="24"/>
        </w:rPr>
      </w:pPr>
      <w:r>
        <w:rPr>
          <w:b/>
          <w:sz w:val="24"/>
          <w:szCs w:val="24"/>
        </w:rPr>
        <w:t>SONE 5 – VEINES (faktor 0,85)</w:t>
      </w:r>
    </w:p>
    <w:p w:rsidR="00106683" w:rsidRDefault="00106683" w:rsidP="00106683">
      <w:pPr>
        <w:rPr>
          <w:b/>
          <w:sz w:val="24"/>
          <w:szCs w:val="24"/>
        </w:rPr>
      </w:pPr>
      <w:r w:rsidRPr="00106683"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60720" cy="3055410"/>
            <wp:effectExtent l="0" t="0" r="0" b="0"/>
            <wp:docPr id="6" name="Bilde 6" descr="S:\Eiendomsskatt\Retningslinjer for taksering\Soneinndeling - kart\SONE 5 - Ve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Eiendomsskatt\Retningslinjer for taksering\Soneinndeling - kart\SONE 5 - Vein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83" w:rsidRDefault="0010668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06683" w:rsidRDefault="00106683" w:rsidP="00106683">
      <w:pPr>
        <w:rPr>
          <w:b/>
          <w:sz w:val="24"/>
          <w:szCs w:val="24"/>
        </w:rPr>
      </w:pPr>
    </w:p>
    <w:p w:rsidR="00106683" w:rsidRDefault="00106683" w:rsidP="00106683">
      <w:pPr>
        <w:rPr>
          <w:b/>
          <w:sz w:val="24"/>
          <w:szCs w:val="24"/>
        </w:rPr>
      </w:pPr>
      <w:r>
        <w:rPr>
          <w:b/>
          <w:sz w:val="24"/>
          <w:szCs w:val="24"/>
        </w:rPr>
        <w:t>SONE 6 – KVITNES OG GULGO (faktor 0,8)</w:t>
      </w:r>
    </w:p>
    <w:p w:rsidR="00106683" w:rsidRDefault="00106683" w:rsidP="00106683">
      <w:pPr>
        <w:rPr>
          <w:b/>
          <w:sz w:val="24"/>
          <w:szCs w:val="24"/>
        </w:rPr>
      </w:pPr>
      <w:r w:rsidRPr="00106683"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284531" cy="3809779"/>
            <wp:effectExtent l="0" t="0" r="0" b="635"/>
            <wp:docPr id="7" name="Bilde 7" descr="S:\Eiendomsskatt\Retningslinjer for taksering\Soneinndeling - kart\SONE 6 - Gul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Eiendomsskatt\Retningslinjer for taksering\Soneinndeling - kart\SONE 6 - Gul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77" cy="38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83" w:rsidRPr="00106683" w:rsidRDefault="00106683" w:rsidP="00106683">
      <w:pPr>
        <w:rPr>
          <w:b/>
          <w:sz w:val="24"/>
          <w:szCs w:val="24"/>
        </w:rPr>
      </w:pPr>
      <w:r w:rsidRPr="00106683"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172618" cy="3975735"/>
            <wp:effectExtent l="0" t="0" r="9525" b="5715"/>
            <wp:docPr id="8" name="Bilde 8" descr="S:\Eiendomsskatt\Retningslinjer for taksering\Soneinndeling - kart\SONE 6 - Kvit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Eiendomsskatt\Retningslinjer for taksering\Soneinndeling - kart\SONE 6 - Kvitn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83" cy="397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683" w:rsidRPr="0010668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673" w:rsidRDefault="00A71673" w:rsidP="00106683">
      <w:pPr>
        <w:spacing w:after="0" w:line="240" w:lineRule="auto"/>
      </w:pPr>
      <w:r>
        <w:separator/>
      </w:r>
    </w:p>
  </w:endnote>
  <w:endnote w:type="continuationSeparator" w:id="0">
    <w:p w:rsidR="00A71673" w:rsidRDefault="00A71673" w:rsidP="00106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683" w:rsidRDefault="00106683">
    <w:pPr>
      <w:pStyle w:val="Bunntekst"/>
    </w:pPr>
    <w:r>
      <w:t>Vedtatt av sakkyndig nemnd den 11.12.2017 som vedlegg til «Retningslinjer for taksering av eiendommer i Berlevåg kommune»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673" w:rsidRDefault="00A71673" w:rsidP="00106683">
      <w:pPr>
        <w:spacing w:after="0" w:line="240" w:lineRule="auto"/>
      </w:pPr>
      <w:r>
        <w:separator/>
      </w:r>
    </w:p>
  </w:footnote>
  <w:footnote w:type="continuationSeparator" w:id="0">
    <w:p w:rsidR="00A71673" w:rsidRDefault="00A71673" w:rsidP="00106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683"/>
    <w:rsid w:val="00106683"/>
    <w:rsid w:val="00162A8A"/>
    <w:rsid w:val="00250117"/>
    <w:rsid w:val="002E3DF3"/>
    <w:rsid w:val="002F5273"/>
    <w:rsid w:val="00A71673"/>
    <w:rsid w:val="00BE19A4"/>
    <w:rsid w:val="00D11640"/>
    <w:rsid w:val="00F5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EC972E-03C8-4C8A-ADA6-57A12C421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06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06683"/>
  </w:style>
  <w:style w:type="paragraph" w:styleId="Bunntekst">
    <w:name w:val="footer"/>
    <w:basedOn w:val="Normal"/>
    <w:link w:val="BunntekstTegn"/>
    <w:uiPriority w:val="99"/>
    <w:unhideWhenUsed/>
    <w:rsid w:val="00106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06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</Words>
  <Characters>445</Characters>
  <Application>Microsoft Office Word</Application>
  <DocSecurity>4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Berlevåg kommune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Kristiansen</dc:creator>
  <cp:keywords/>
  <dc:description/>
  <cp:lastModifiedBy>Siv Efraimsen</cp:lastModifiedBy>
  <cp:revision>2</cp:revision>
  <dcterms:created xsi:type="dcterms:W3CDTF">2018-02-09T07:44:00Z</dcterms:created>
  <dcterms:modified xsi:type="dcterms:W3CDTF">2018-02-09T07:44:00Z</dcterms:modified>
</cp:coreProperties>
</file>