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B1E0" w14:textId="0A945692" w:rsidR="00F70BC6" w:rsidRPr="003522FD" w:rsidRDefault="00F70BC6" w:rsidP="00823F8C">
      <w:pPr>
        <w:pStyle w:val="Overskrift1"/>
      </w:pPr>
      <w:r w:rsidRPr="00717A06">
        <w:t>Hø</w:t>
      </w:r>
      <w:r w:rsidRPr="003522FD">
        <w:t>ring av f</w:t>
      </w:r>
      <w:r w:rsidR="00CB509D" w:rsidRPr="003522FD">
        <w:t>orslag</w:t>
      </w:r>
      <w:r w:rsidRPr="003522FD">
        <w:t xml:space="preserve"> til ny forskrift om feie- og tilsynsgebyr</w:t>
      </w:r>
    </w:p>
    <w:p w14:paraId="62FB9260" w14:textId="34C26652" w:rsidR="00F70BC6" w:rsidRPr="003522FD" w:rsidRDefault="00E6222D" w:rsidP="00F70BC6">
      <w:pPr>
        <w:rPr>
          <w:rFonts w:ascii="Arial" w:hAnsi="Arial" w:cs="Arial"/>
          <w:color w:val="000000" w:themeColor="text1"/>
          <w:sz w:val="20"/>
          <w:szCs w:val="20"/>
        </w:rPr>
      </w:pPr>
      <w:r>
        <w:rPr>
          <w:rFonts w:ascii="Arial" w:hAnsi="Arial" w:cs="Arial"/>
          <w:sz w:val="20"/>
          <w:szCs w:val="20"/>
        </w:rPr>
        <w:t>Berlevåg</w:t>
      </w:r>
      <w:r w:rsidR="00C06C2B" w:rsidRPr="00C06C2B">
        <w:rPr>
          <w:rFonts w:ascii="Arial" w:hAnsi="Arial" w:cs="Arial"/>
          <w:sz w:val="20"/>
          <w:szCs w:val="20"/>
        </w:rPr>
        <w:t xml:space="preserve"> kommune</w:t>
      </w:r>
      <w:r w:rsidR="00F70BC6" w:rsidRPr="003522FD">
        <w:rPr>
          <w:rFonts w:ascii="Arial" w:hAnsi="Arial" w:cs="Arial"/>
          <w:sz w:val="20"/>
          <w:szCs w:val="20"/>
        </w:rPr>
        <w:t xml:space="preserve"> legger med dette forslag til ny forskrift om feie- og tilsynsgebyr ut på høring. Frist for </w:t>
      </w:r>
      <w:r w:rsidR="00F70BC6" w:rsidRPr="003522FD">
        <w:rPr>
          <w:rFonts w:ascii="Arial" w:hAnsi="Arial" w:cs="Arial"/>
          <w:color w:val="000000" w:themeColor="text1"/>
          <w:sz w:val="20"/>
          <w:szCs w:val="20"/>
        </w:rPr>
        <w:t xml:space="preserve">innsending av </w:t>
      </w:r>
      <w:r w:rsidR="00B16A55" w:rsidRPr="003522FD">
        <w:rPr>
          <w:rFonts w:ascii="Arial" w:hAnsi="Arial" w:cs="Arial"/>
          <w:color w:val="000000" w:themeColor="text1"/>
          <w:sz w:val="20"/>
          <w:szCs w:val="20"/>
        </w:rPr>
        <w:t>uttalelse</w:t>
      </w:r>
      <w:r w:rsidR="00D33599" w:rsidRPr="003522FD">
        <w:rPr>
          <w:rFonts w:ascii="Arial" w:hAnsi="Arial" w:cs="Arial"/>
          <w:color w:val="000000" w:themeColor="text1"/>
          <w:sz w:val="20"/>
          <w:szCs w:val="20"/>
        </w:rPr>
        <w:t>r</w:t>
      </w:r>
      <w:r w:rsidR="00B16A55" w:rsidRPr="003522FD">
        <w:rPr>
          <w:rFonts w:ascii="Arial" w:hAnsi="Arial" w:cs="Arial"/>
          <w:color w:val="000000" w:themeColor="text1"/>
          <w:sz w:val="20"/>
          <w:szCs w:val="20"/>
        </w:rPr>
        <w:t xml:space="preserve"> </w:t>
      </w:r>
      <w:r w:rsidR="00F70BC6" w:rsidRPr="003522FD">
        <w:rPr>
          <w:rFonts w:ascii="Arial" w:hAnsi="Arial" w:cs="Arial"/>
          <w:color w:val="000000" w:themeColor="text1"/>
          <w:sz w:val="20"/>
          <w:szCs w:val="20"/>
        </w:rPr>
        <w:t xml:space="preserve">er satt til </w:t>
      </w:r>
      <w:r w:rsidR="001A7CE2" w:rsidRPr="001A7CE2">
        <w:rPr>
          <w:rFonts w:ascii="Arial" w:hAnsi="Arial" w:cs="Arial"/>
          <w:color w:val="000000" w:themeColor="text1"/>
          <w:sz w:val="20"/>
          <w:szCs w:val="20"/>
        </w:rPr>
        <w:t>09.12</w:t>
      </w:r>
      <w:r w:rsidR="00F70BC6" w:rsidRPr="001A7CE2">
        <w:rPr>
          <w:rFonts w:ascii="Arial" w:hAnsi="Arial" w:cs="Arial"/>
          <w:color w:val="000000" w:themeColor="text1"/>
          <w:sz w:val="20"/>
          <w:szCs w:val="20"/>
        </w:rPr>
        <w:t xml:space="preserve"> 20</w:t>
      </w:r>
      <w:r w:rsidR="00B644A1" w:rsidRPr="001A7CE2">
        <w:rPr>
          <w:rFonts w:ascii="Arial" w:hAnsi="Arial" w:cs="Arial"/>
          <w:color w:val="000000" w:themeColor="text1"/>
          <w:sz w:val="20"/>
          <w:szCs w:val="20"/>
        </w:rPr>
        <w:t>20</w:t>
      </w:r>
      <w:r w:rsidR="00F70BC6" w:rsidRPr="001A7CE2">
        <w:rPr>
          <w:rFonts w:ascii="Arial" w:hAnsi="Arial" w:cs="Arial"/>
          <w:color w:val="000000" w:themeColor="text1"/>
          <w:sz w:val="20"/>
          <w:szCs w:val="20"/>
        </w:rPr>
        <w:t>.</w:t>
      </w:r>
    </w:p>
    <w:p w14:paraId="682B48F6" w14:textId="691BFD9E" w:rsidR="00F70BC6" w:rsidRPr="003522FD" w:rsidRDefault="00B16A55" w:rsidP="00F70BC6">
      <w:pPr>
        <w:spacing w:after="0"/>
        <w:rPr>
          <w:rFonts w:ascii="Arial" w:hAnsi="Arial" w:cs="Arial"/>
          <w:color w:val="000000" w:themeColor="text1"/>
          <w:sz w:val="20"/>
          <w:szCs w:val="20"/>
        </w:rPr>
      </w:pPr>
      <w:bookmarkStart w:id="0" w:name="_GoBack"/>
      <w:r w:rsidRPr="003522FD">
        <w:rPr>
          <w:rFonts w:ascii="Arial" w:hAnsi="Arial" w:cs="Arial"/>
          <w:color w:val="000000" w:themeColor="text1"/>
          <w:sz w:val="20"/>
          <w:szCs w:val="20"/>
        </w:rPr>
        <w:t>Høringssvar</w:t>
      </w:r>
      <w:r w:rsidR="00F70BC6" w:rsidRPr="003522FD">
        <w:rPr>
          <w:rFonts w:ascii="Arial" w:hAnsi="Arial" w:cs="Arial"/>
          <w:color w:val="000000" w:themeColor="text1"/>
          <w:sz w:val="20"/>
          <w:szCs w:val="20"/>
        </w:rPr>
        <w:t xml:space="preserve"> kan send</w:t>
      </w:r>
      <w:r w:rsidR="00CD08E1" w:rsidRPr="003522FD">
        <w:rPr>
          <w:rFonts w:ascii="Arial" w:hAnsi="Arial" w:cs="Arial"/>
          <w:color w:val="000000" w:themeColor="text1"/>
          <w:sz w:val="20"/>
          <w:szCs w:val="20"/>
        </w:rPr>
        <w:t>es</w:t>
      </w:r>
      <w:r w:rsidRPr="003522FD">
        <w:rPr>
          <w:rFonts w:ascii="Arial" w:hAnsi="Arial" w:cs="Arial"/>
          <w:color w:val="000000" w:themeColor="text1"/>
          <w:sz w:val="20"/>
          <w:szCs w:val="20"/>
        </w:rPr>
        <w:t xml:space="preserve"> til</w:t>
      </w:r>
      <w:r w:rsidR="00F70BC6" w:rsidRPr="003522FD">
        <w:rPr>
          <w:rFonts w:ascii="Arial" w:hAnsi="Arial" w:cs="Arial"/>
          <w:color w:val="000000" w:themeColor="text1"/>
          <w:sz w:val="20"/>
          <w:szCs w:val="20"/>
        </w:rPr>
        <w:t xml:space="preserve"> </w:t>
      </w:r>
      <w:r w:rsidR="00E6222D" w:rsidRPr="00E6222D">
        <w:rPr>
          <w:rFonts w:ascii="Arial" w:hAnsi="Arial" w:cs="Arial"/>
          <w:color w:val="000000" w:themeColor="text1"/>
          <w:sz w:val="20"/>
          <w:szCs w:val="20"/>
        </w:rPr>
        <w:t>postmottak@berlevag.kommune.no</w:t>
      </w:r>
      <w:r w:rsidR="000E134F" w:rsidRPr="00E6222D">
        <w:rPr>
          <w:rFonts w:ascii="Arial" w:hAnsi="Arial" w:cs="Arial"/>
          <w:color w:val="000000" w:themeColor="text1"/>
          <w:sz w:val="20"/>
          <w:szCs w:val="20"/>
        </w:rPr>
        <w:t xml:space="preserve"> </w:t>
      </w:r>
      <w:r w:rsidR="00F70BC6" w:rsidRPr="003522FD">
        <w:rPr>
          <w:rFonts w:ascii="Arial" w:hAnsi="Arial" w:cs="Arial"/>
          <w:color w:val="000000" w:themeColor="text1"/>
          <w:sz w:val="20"/>
          <w:szCs w:val="20"/>
        </w:rPr>
        <w:t xml:space="preserve">eller til </w:t>
      </w:r>
      <w:r w:rsidR="00E6222D">
        <w:rPr>
          <w:rFonts w:ascii="Arial" w:hAnsi="Arial" w:cs="Arial"/>
          <w:color w:val="000000" w:themeColor="text1"/>
          <w:sz w:val="20"/>
          <w:szCs w:val="20"/>
        </w:rPr>
        <w:t>Berlevåg</w:t>
      </w:r>
      <w:r w:rsidR="000E134F">
        <w:rPr>
          <w:rFonts w:ascii="Arial" w:hAnsi="Arial" w:cs="Arial"/>
          <w:color w:val="000000" w:themeColor="text1"/>
          <w:sz w:val="20"/>
          <w:szCs w:val="20"/>
        </w:rPr>
        <w:t xml:space="preserve"> kommune, </w:t>
      </w:r>
      <w:r w:rsidR="00E6222D">
        <w:rPr>
          <w:rFonts w:ascii="Arial" w:hAnsi="Arial" w:cs="Arial"/>
          <w:color w:val="000000" w:themeColor="text1"/>
          <w:sz w:val="20"/>
          <w:szCs w:val="20"/>
        </w:rPr>
        <w:t>Rådhusgata 2</w:t>
      </w:r>
      <w:r w:rsidR="00572602">
        <w:rPr>
          <w:rFonts w:ascii="Arial" w:hAnsi="Arial" w:cs="Arial"/>
          <w:color w:val="000000" w:themeColor="text1"/>
          <w:sz w:val="20"/>
          <w:szCs w:val="20"/>
        </w:rPr>
        <w:t>,</w:t>
      </w:r>
      <w:r w:rsidR="00B644A1">
        <w:rPr>
          <w:rFonts w:ascii="Arial" w:hAnsi="Arial" w:cs="Arial"/>
          <w:color w:val="000000" w:themeColor="text1"/>
          <w:sz w:val="20"/>
          <w:szCs w:val="20"/>
        </w:rPr>
        <w:t xml:space="preserve"> 99</w:t>
      </w:r>
      <w:r w:rsidR="00E6222D">
        <w:rPr>
          <w:rFonts w:ascii="Arial" w:hAnsi="Arial" w:cs="Arial"/>
          <w:color w:val="000000" w:themeColor="text1"/>
          <w:sz w:val="20"/>
          <w:szCs w:val="20"/>
        </w:rPr>
        <w:t>80</w:t>
      </w:r>
      <w:r w:rsidR="00B644A1">
        <w:rPr>
          <w:rFonts w:ascii="Arial" w:hAnsi="Arial" w:cs="Arial"/>
          <w:color w:val="000000" w:themeColor="text1"/>
          <w:sz w:val="20"/>
          <w:szCs w:val="20"/>
        </w:rPr>
        <w:t xml:space="preserve"> </w:t>
      </w:r>
      <w:r w:rsidR="00E6222D">
        <w:rPr>
          <w:rFonts w:ascii="Arial" w:hAnsi="Arial" w:cs="Arial"/>
          <w:color w:val="000000" w:themeColor="text1"/>
          <w:sz w:val="20"/>
          <w:szCs w:val="20"/>
        </w:rPr>
        <w:t>Berlevåg</w:t>
      </w:r>
      <w:r w:rsidR="00B644A1">
        <w:rPr>
          <w:rFonts w:ascii="Arial" w:hAnsi="Arial" w:cs="Arial"/>
          <w:color w:val="000000" w:themeColor="text1"/>
          <w:sz w:val="20"/>
          <w:szCs w:val="20"/>
        </w:rPr>
        <w:t xml:space="preserve">. </w:t>
      </w:r>
    </w:p>
    <w:bookmarkEnd w:id="0"/>
    <w:p w14:paraId="5F9AE845" w14:textId="77777777" w:rsidR="00F70BC6" w:rsidRPr="003522FD" w:rsidRDefault="00F70BC6" w:rsidP="00823F8C">
      <w:pPr>
        <w:pStyle w:val="Overskrift1"/>
      </w:pPr>
      <w:r w:rsidRPr="003522FD">
        <w:t>Bakgrunn</w:t>
      </w:r>
    </w:p>
    <w:p w14:paraId="1E6893AD" w14:textId="51E60E28" w:rsidR="003522FD" w:rsidRDefault="00F70BC6" w:rsidP="002610A1">
      <w:pPr>
        <w:spacing w:after="0"/>
        <w:rPr>
          <w:rFonts w:ascii="Arial" w:hAnsi="Arial" w:cs="Arial"/>
          <w:color w:val="000000" w:themeColor="text1"/>
          <w:sz w:val="20"/>
          <w:szCs w:val="20"/>
        </w:rPr>
      </w:pPr>
      <w:r w:rsidRPr="003522FD">
        <w:rPr>
          <w:rFonts w:ascii="Arial" w:hAnsi="Arial" w:cs="Arial"/>
          <w:color w:val="000000" w:themeColor="text1"/>
          <w:sz w:val="20"/>
          <w:szCs w:val="20"/>
        </w:rPr>
        <w:t>Kommun</w:t>
      </w:r>
      <w:r w:rsidR="00CD08E1" w:rsidRPr="003522FD">
        <w:rPr>
          <w:rFonts w:ascii="Arial" w:hAnsi="Arial" w:cs="Arial"/>
          <w:color w:val="000000" w:themeColor="text1"/>
          <w:sz w:val="20"/>
          <w:szCs w:val="20"/>
        </w:rPr>
        <w:t>er</w:t>
      </w:r>
      <w:r w:rsidR="00D33599" w:rsidRPr="003522FD">
        <w:rPr>
          <w:rFonts w:ascii="Arial" w:hAnsi="Arial" w:cs="Arial"/>
          <w:color w:val="000000" w:themeColor="text1"/>
          <w:sz w:val="20"/>
          <w:szCs w:val="20"/>
        </w:rPr>
        <w:t>s adgang</w:t>
      </w:r>
      <w:r w:rsidR="00CD08E1" w:rsidRPr="003522FD">
        <w:rPr>
          <w:rFonts w:ascii="Arial" w:hAnsi="Arial" w:cs="Arial"/>
          <w:color w:val="000000" w:themeColor="text1"/>
          <w:sz w:val="20"/>
          <w:szCs w:val="20"/>
        </w:rPr>
        <w:t xml:space="preserve"> til å kreve</w:t>
      </w:r>
      <w:r w:rsidR="00D33599" w:rsidRPr="003522FD">
        <w:rPr>
          <w:rFonts w:ascii="Arial" w:hAnsi="Arial" w:cs="Arial"/>
          <w:color w:val="000000" w:themeColor="text1"/>
          <w:sz w:val="20"/>
          <w:szCs w:val="20"/>
        </w:rPr>
        <w:t xml:space="preserve"> inn</w:t>
      </w:r>
      <w:r w:rsidR="00CD08E1" w:rsidRPr="003522FD">
        <w:rPr>
          <w:rFonts w:ascii="Arial" w:hAnsi="Arial" w:cs="Arial"/>
          <w:color w:val="000000" w:themeColor="text1"/>
          <w:sz w:val="20"/>
          <w:szCs w:val="20"/>
        </w:rPr>
        <w:t xml:space="preserve"> feie- og tilsynsgebyr </w:t>
      </w:r>
      <w:r w:rsidR="00D33599" w:rsidRPr="003522FD">
        <w:rPr>
          <w:rFonts w:ascii="Arial" w:hAnsi="Arial" w:cs="Arial"/>
          <w:color w:val="000000" w:themeColor="text1"/>
          <w:sz w:val="20"/>
          <w:szCs w:val="20"/>
        </w:rPr>
        <w:t>er hjemlet i</w:t>
      </w:r>
      <w:r w:rsidR="00CD08E1" w:rsidRPr="003522FD">
        <w:rPr>
          <w:rFonts w:ascii="Arial" w:hAnsi="Arial" w:cs="Arial"/>
          <w:color w:val="000000" w:themeColor="text1"/>
          <w:sz w:val="20"/>
          <w:szCs w:val="20"/>
        </w:rPr>
        <w:t xml:space="preserve"> </w:t>
      </w:r>
      <w:r w:rsidR="00CD08E1" w:rsidRPr="003522FD">
        <w:rPr>
          <w:rFonts w:ascii="Arial" w:hAnsi="Arial" w:cs="Arial"/>
          <w:i/>
          <w:color w:val="000000" w:themeColor="text1"/>
          <w:sz w:val="20"/>
          <w:szCs w:val="20"/>
        </w:rPr>
        <w:t xml:space="preserve">lov om vern mot brann, eksplosjon og ulykker med farlig stoff og om brannvesenets redningsoppgaver (brann- og eksplosjonsvernloven). </w:t>
      </w:r>
      <w:r w:rsidR="00CD08E1" w:rsidRPr="003522FD">
        <w:rPr>
          <w:rFonts w:ascii="Arial" w:hAnsi="Arial" w:cs="Arial"/>
          <w:color w:val="000000" w:themeColor="text1"/>
          <w:sz w:val="20"/>
          <w:szCs w:val="20"/>
        </w:rPr>
        <w:t xml:space="preserve">Rammene for kommuners feie- og tilsynsgebyr skal fastsettes i lokal kommunal forskrift. </w:t>
      </w:r>
    </w:p>
    <w:p w14:paraId="764A23E6" w14:textId="77777777" w:rsidR="003522FD" w:rsidRDefault="003522FD" w:rsidP="002610A1">
      <w:pPr>
        <w:spacing w:after="0"/>
        <w:rPr>
          <w:rFonts w:ascii="Arial" w:hAnsi="Arial" w:cs="Arial"/>
          <w:i/>
          <w:color w:val="000000" w:themeColor="text1"/>
          <w:sz w:val="20"/>
          <w:szCs w:val="20"/>
        </w:rPr>
      </w:pPr>
    </w:p>
    <w:p w14:paraId="3655E82C" w14:textId="2CF60C7F" w:rsidR="002610A1" w:rsidRPr="003522FD" w:rsidRDefault="002610A1" w:rsidP="002610A1">
      <w:pPr>
        <w:spacing w:after="0"/>
        <w:rPr>
          <w:rFonts w:ascii="Arial" w:hAnsi="Arial" w:cs="Arial"/>
          <w:color w:val="000000" w:themeColor="text1"/>
          <w:sz w:val="20"/>
          <w:szCs w:val="20"/>
        </w:rPr>
      </w:pPr>
      <w:r w:rsidRPr="003522FD">
        <w:rPr>
          <w:rFonts w:ascii="Arial" w:hAnsi="Arial" w:cs="Arial"/>
          <w:i/>
          <w:color w:val="000000" w:themeColor="text1"/>
          <w:sz w:val="20"/>
          <w:szCs w:val="20"/>
        </w:rPr>
        <w:t xml:space="preserve">Forskrift om brannforebygging </w:t>
      </w:r>
      <w:r w:rsidRPr="003522FD">
        <w:rPr>
          <w:rFonts w:ascii="Arial" w:hAnsi="Arial" w:cs="Arial"/>
          <w:color w:val="000000" w:themeColor="text1"/>
          <w:sz w:val="20"/>
          <w:szCs w:val="20"/>
        </w:rPr>
        <w:t xml:space="preserve">fastsetter de overordnede rammene for feiing og feietilsyn. Forskriften trådte i kraft 1. Januar 2016, og erstatter tidligere sentral </w:t>
      </w:r>
      <w:r w:rsidRPr="003522FD">
        <w:rPr>
          <w:rFonts w:ascii="Arial" w:hAnsi="Arial" w:cs="Arial"/>
          <w:i/>
          <w:color w:val="000000" w:themeColor="text1"/>
          <w:sz w:val="20"/>
          <w:szCs w:val="20"/>
        </w:rPr>
        <w:t xml:space="preserve">forskrift om brannforebyggende tiltak og tilsyn </w:t>
      </w:r>
      <w:r w:rsidRPr="003522FD">
        <w:rPr>
          <w:rFonts w:ascii="Arial" w:hAnsi="Arial" w:cs="Arial"/>
          <w:color w:val="000000" w:themeColor="text1"/>
          <w:sz w:val="20"/>
          <w:szCs w:val="20"/>
        </w:rPr>
        <w:t xml:space="preserve">fra 2002. </w:t>
      </w:r>
    </w:p>
    <w:p w14:paraId="18B8A7B2" w14:textId="77777777" w:rsidR="002610A1" w:rsidRPr="003522FD" w:rsidRDefault="002610A1" w:rsidP="003522FD">
      <w:pPr>
        <w:pStyle w:val="Ingenmellomrom"/>
      </w:pPr>
    </w:p>
    <w:p w14:paraId="7F06049E" w14:textId="0CB2590F" w:rsidR="002610A1" w:rsidRPr="003522FD" w:rsidRDefault="002610A1" w:rsidP="002610A1">
      <w:pPr>
        <w:spacing w:after="0"/>
        <w:rPr>
          <w:rFonts w:ascii="Arial" w:hAnsi="Arial" w:cs="Arial"/>
          <w:color w:val="000000" w:themeColor="text1"/>
          <w:sz w:val="20"/>
          <w:szCs w:val="20"/>
        </w:rPr>
      </w:pPr>
      <w:r w:rsidRPr="003522FD">
        <w:rPr>
          <w:rFonts w:ascii="Arial" w:hAnsi="Arial" w:cs="Arial"/>
          <w:color w:val="000000" w:themeColor="text1"/>
          <w:sz w:val="20"/>
          <w:szCs w:val="20"/>
        </w:rPr>
        <w:t xml:space="preserve">Den nye </w:t>
      </w:r>
      <w:r w:rsidR="000E5FF4" w:rsidRPr="003522FD">
        <w:rPr>
          <w:rFonts w:ascii="Arial" w:hAnsi="Arial" w:cs="Arial"/>
          <w:color w:val="000000" w:themeColor="text1"/>
          <w:sz w:val="20"/>
          <w:szCs w:val="20"/>
        </w:rPr>
        <w:t xml:space="preserve">sentrale </w:t>
      </w:r>
      <w:r w:rsidRPr="003522FD">
        <w:rPr>
          <w:rFonts w:ascii="Arial" w:hAnsi="Arial" w:cs="Arial"/>
          <w:color w:val="000000" w:themeColor="text1"/>
          <w:sz w:val="20"/>
          <w:szCs w:val="20"/>
        </w:rPr>
        <w:t xml:space="preserve">forskriften innebærer at feiing og tilsyn av fyringsanlegg skal gjennomføres etter behov. Byggverk inkluderer nå også fritidsboliger. Tidligere var det eier av fritidsboligen som var ansvarlig for at nødvendig feiing og tilsyn ble utført. Fra 2016 er dette kommunens ansvar. </w:t>
      </w:r>
    </w:p>
    <w:p w14:paraId="24EC2101" w14:textId="7DC074FD" w:rsidR="002610A1" w:rsidRPr="003522FD" w:rsidRDefault="002610A1" w:rsidP="00823F8C">
      <w:pPr>
        <w:pStyle w:val="Overskrift1"/>
      </w:pPr>
      <w:r w:rsidRPr="003522FD">
        <w:t>Gjeldende forskrift</w:t>
      </w:r>
      <w:r w:rsidRPr="002056DB">
        <w:t xml:space="preserve">er </w:t>
      </w:r>
      <w:r w:rsidRPr="003522FD">
        <w:t>og praksis</w:t>
      </w:r>
    </w:p>
    <w:p w14:paraId="079451B4" w14:textId="449D316C" w:rsidR="003522FD" w:rsidRDefault="000E5FF4">
      <w:pPr>
        <w:rPr>
          <w:rFonts w:ascii="Arial" w:hAnsi="Arial" w:cs="Arial"/>
          <w:color w:val="000000" w:themeColor="text1"/>
          <w:sz w:val="20"/>
          <w:szCs w:val="20"/>
        </w:rPr>
      </w:pPr>
      <w:r w:rsidRPr="003522FD">
        <w:rPr>
          <w:rFonts w:ascii="Arial" w:hAnsi="Arial" w:cs="Arial"/>
          <w:sz w:val="20"/>
          <w:szCs w:val="20"/>
        </w:rPr>
        <w:t>Feie- og tilsynsgebyrer skal følge selvkostprinsippet, det vil si at kommunens kostnader med å frembringe tjenestene skal dekkes inn gjennom de gebyrene som abonnentene betaler.</w:t>
      </w:r>
      <w:r w:rsidRPr="003522FD">
        <w:rPr>
          <w:rFonts w:ascii="Arial" w:hAnsi="Arial" w:cs="Arial"/>
          <w:color w:val="000000" w:themeColor="text1"/>
          <w:sz w:val="20"/>
          <w:szCs w:val="20"/>
        </w:rPr>
        <w:t xml:space="preserve"> </w:t>
      </w:r>
      <w:r w:rsidR="007560C2" w:rsidRPr="003522FD">
        <w:rPr>
          <w:rFonts w:ascii="Arial" w:hAnsi="Arial" w:cs="Arial"/>
          <w:color w:val="000000" w:themeColor="text1"/>
          <w:sz w:val="20"/>
          <w:szCs w:val="20"/>
        </w:rPr>
        <w:t xml:space="preserve">Kommunen har ikke anledning til å tjene penger på tjenestene. </w:t>
      </w:r>
      <w:r w:rsidRPr="003522FD">
        <w:rPr>
          <w:rFonts w:ascii="Arial" w:hAnsi="Arial" w:cs="Arial"/>
          <w:sz w:val="20"/>
          <w:szCs w:val="20"/>
        </w:rPr>
        <w:t xml:space="preserve">Over- eller underskudd i det enkelte år skal henholdsvis avsettes til eller trekkes fra bundne driftsfond. </w:t>
      </w:r>
      <w:r w:rsidRPr="003522FD">
        <w:rPr>
          <w:rFonts w:ascii="Arial" w:hAnsi="Arial" w:cs="Arial"/>
          <w:color w:val="000000" w:themeColor="text1"/>
          <w:sz w:val="20"/>
          <w:szCs w:val="20"/>
        </w:rPr>
        <w:t>Avsatt overskudd</w:t>
      </w:r>
      <w:r w:rsidR="007560C2" w:rsidRPr="003522FD">
        <w:rPr>
          <w:rFonts w:ascii="Arial" w:hAnsi="Arial" w:cs="Arial"/>
          <w:color w:val="000000" w:themeColor="text1"/>
          <w:sz w:val="20"/>
          <w:szCs w:val="20"/>
        </w:rPr>
        <w:t xml:space="preserve"> fra det enkelte år tilbakeføres til abonnentene i form av lavere årsgebyr i løpet av en femårsperiode. Tilsvarende vil fremførbare underskudd dekkes inn over årsgebyret i løpet av en tilsvarende femårsperiode. Dette er i tråd med generasjonsprinsippet innenfor selvkost. Feie- og tilsynsgebyr kan ikke benyttes til å finansiere andre deler av </w:t>
      </w:r>
      <w:r w:rsidR="00CA17D5" w:rsidRPr="003522FD">
        <w:rPr>
          <w:rFonts w:ascii="Arial" w:hAnsi="Arial" w:cs="Arial"/>
          <w:color w:val="000000" w:themeColor="text1"/>
          <w:sz w:val="20"/>
          <w:szCs w:val="20"/>
        </w:rPr>
        <w:t>kommuneforvaltningen.</w:t>
      </w:r>
      <w:r w:rsidR="007560C2" w:rsidRPr="003522FD">
        <w:rPr>
          <w:rFonts w:ascii="Arial" w:hAnsi="Arial" w:cs="Arial"/>
          <w:color w:val="000000" w:themeColor="text1"/>
          <w:sz w:val="20"/>
          <w:szCs w:val="20"/>
        </w:rPr>
        <w:t xml:space="preserve"> </w:t>
      </w:r>
    </w:p>
    <w:p w14:paraId="5D7DD420" w14:textId="38B11090" w:rsidR="000E134F" w:rsidRDefault="009766D1">
      <w:pPr>
        <w:rPr>
          <w:rFonts w:ascii="Arial" w:hAnsi="Arial" w:cs="Arial"/>
          <w:color w:val="000000" w:themeColor="text1"/>
          <w:sz w:val="20"/>
          <w:szCs w:val="20"/>
        </w:rPr>
      </w:pPr>
      <w:r>
        <w:rPr>
          <w:rFonts w:ascii="Arial" w:hAnsi="Arial" w:cs="Arial"/>
          <w:color w:val="000000" w:themeColor="text1"/>
          <w:sz w:val="20"/>
          <w:szCs w:val="20"/>
        </w:rPr>
        <w:t xml:space="preserve">I tråd med gjeldende gebyrregulativ i </w:t>
      </w:r>
      <w:r w:rsidR="00E6222D">
        <w:rPr>
          <w:rFonts w:ascii="Arial" w:hAnsi="Arial" w:cs="Arial"/>
          <w:color w:val="000000" w:themeColor="text1"/>
          <w:sz w:val="20"/>
          <w:szCs w:val="20"/>
        </w:rPr>
        <w:t>Berlevåg</w:t>
      </w:r>
      <w:r>
        <w:rPr>
          <w:rFonts w:ascii="Arial" w:hAnsi="Arial" w:cs="Arial"/>
          <w:color w:val="000000" w:themeColor="text1"/>
          <w:sz w:val="20"/>
          <w:szCs w:val="20"/>
        </w:rPr>
        <w:t xml:space="preserve"> kommune</w:t>
      </w:r>
      <w:r w:rsidR="00E6222D">
        <w:rPr>
          <w:rFonts w:ascii="Arial" w:hAnsi="Arial" w:cs="Arial"/>
          <w:color w:val="000000" w:themeColor="text1"/>
          <w:sz w:val="20"/>
          <w:szCs w:val="20"/>
        </w:rPr>
        <w:t xml:space="preserve"> betaler abonnentene i 2020 kr 612,80 (eks. mva) i årlig feieavgift.</w:t>
      </w:r>
      <w:r>
        <w:rPr>
          <w:rFonts w:ascii="Arial" w:hAnsi="Arial" w:cs="Arial"/>
          <w:color w:val="000000" w:themeColor="text1"/>
          <w:sz w:val="20"/>
          <w:szCs w:val="20"/>
        </w:rPr>
        <w:t xml:space="preserve"> </w:t>
      </w:r>
      <w:r w:rsidR="00C53E8E">
        <w:rPr>
          <w:rFonts w:ascii="Arial" w:hAnsi="Arial" w:cs="Arial"/>
          <w:color w:val="000000" w:themeColor="text1"/>
          <w:sz w:val="20"/>
          <w:szCs w:val="20"/>
        </w:rPr>
        <w:t xml:space="preserve">Kommunen </w:t>
      </w:r>
      <w:r w:rsidR="00E6222D">
        <w:rPr>
          <w:rFonts w:ascii="Arial" w:hAnsi="Arial" w:cs="Arial"/>
          <w:color w:val="000000" w:themeColor="text1"/>
          <w:sz w:val="20"/>
          <w:szCs w:val="20"/>
        </w:rPr>
        <w:t xml:space="preserve">planlegger å </w:t>
      </w:r>
      <w:r w:rsidR="00D727ED">
        <w:rPr>
          <w:rFonts w:ascii="Arial" w:hAnsi="Arial" w:cs="Arial"/>
          <w:color w:val="000000" w:themeColor="text1"/>
          <w:sz w:val="20"/>
          <w:szCs w:val="20"/>
        </w:rPr>
        <w:t xml:space="preserve">begynne med å </w:t>
      </w:r>
      <w:r w:rsidR="00E6222D">
        <w:rPr>
          <w:rFonts w:ascii="Arial" w:hAnsi="Arial" w:cs="Arial"/>
          <w:color w:val="000000" w:themeColor="text1"/>
          <w:sz w:val="20"/>
          <w:szCs w:val="20"/>
        </w:rPr>
        <w:t>fakturere fritidsbolige</w:t>
      </w:r>
      <w:r w:rsidR="00D727ED">
        <w:rPr>
          <w:rFonts w:ascii="Arial" w:hAnsi="Arial" w:cs="Arial"/>
          <w:color w:val="000000" w:themeColor="text1"/>
          <w:sz w:val="20"/>
          <w:szCs w:val="20"/>
        </w:rPr>
        <w:t xml:space="preserve">r </w:t>
      </w:r>
      <w:r w:rsidR="00E6222D">
        <w:rPr>
          <w:rFonts w:ascii="Arial" w:hAnsi="Arial" w:cs="Arial"/>
          <w:color w:val="000000" w:themeColor="text1"/>
          <w:sz w:val="20"/>
          <w:szCs w:val="20"/>
        </w:rPr>
        <w:t xml:space="preserve">feie- og tilsynsgebyr fra og med 2021. </w:t>
      </w:r>
    </w:p>
    <w:p w14:paraId="46DC1BE0" w14:textId="77777777" w:rsidR="00823F8C" w:rsidRPr="003522FD" w:rsidRDefault="00823F8C" w:rsidP="00823F8C">
      <w:pPr>
        <w:pStyle w:val="Overskrift1"/>
      </w:pPr>
      <w:r w:rsidRPr="003522FD">
        <w:lastRenderedPageBreak/>
        <w:t>Forslag til ny forskrift for feie- og tilsynsgebyr</w:t>
      </w:r>
    </w:p>
    <w:p w14:paraId="00B14CA4" w14:textId="549007F2" w:rsidR="00152B64" w:rsidRPr="003522FD" w:rsidRDefault="00DF7D49" w:rsidP="00DF7D49">
      <w:pPr>
        <w:rPr>
          <w:rFonts w:ascii="Arial" w:hAnsi="Arial" w:cs="Arial"/>
          <w:sz w:val="20"/>
          <w:szCs w:val="20"/>
          <w:highlight w:val="yellow"/>
        </w:rPr>
      </w:pPr>
      <w:r w:rsidRPr="003522FD">
        <w:rPr>
          <w:rFonts w:ascii="Arial" w:hAnsi="Arial" w:cs="Arial"/>
          <w:sz w:val="20"/>
          <w:szCs w:val="20"/>
        </w:rPr>
        <w:t xml:space="preserve">I forslaget til ny feie- og tilsynsforskrift blir det foreslått at eier av byggverket med ett eller flere </w:t>
      </w:r>
      <w:r w:rsidRPr="00C53E8E">
        <w:rPr>
          <w:rFonts w:ascii="Arial" w:hAnsi="Arial" w:cs="Arial"/>
          <w:sz w:val="20"/>
          <w:szCs w:val="20"/>
        </w:rPr>
        <w:t>fyringsanlegg</w:t>
      </w:r>
      <w:r w:rsidRPr="003522FD">
        <w:rPr>
          <w:rFonts w:ascii="Arial" w:hAnsi="Arial" w:cs="Arial"/>
          <w:sz w:val="20"/>
          <w:szCs w:val="20"/>
        </w:rPr>
        <w:t xml:space="preserve"> skal betale et årlig gebyr for feie- og tilsynstjenesten, uavhengig av om fyringsanlegget er i regelmessig bruk eller ikke. For å få fritak fra gebyrplikt må </w:t>
      </w:r>
      <w:r w:rsidR="00E6222D">
        <w:rPr>
          <w:rFonts w:ascii="Arial" w:hAnsi="Arial" w:cs="Arial"/>
          <w:sz w:val="20"/>
          <w:szCs w:val="20"/>
        </w:rPr>
        <w:t xml:space="preserve">fyringsanlegget være tilfredsstillende sikret mot bruk, alternativt må det fysisk plomberes. </w:t>
      </w:r>
    </w:p>
    <w:p w14:paraId="28BEE8B2" w14:textId="00F4039C" w:rsidR="00DF7D49" w:rsidRPr="003522FD" w:rsidRDefault="00DF7D49" w:rsidP="00DF7D49">
      <w:pPr>
        <w:rPr>
          <w:rFonts w:ascii="Arial" w:hAnsi="Arial" w:cs="Arial"/>
          <w:sz w:val="20"/>
          <w:szCs w:val="20"/>
        </w:rPr>
      </w:pPr>
      <w:r w:rsidRPr="003522FD">
        <w:rPr>
          <w:rFonts w:ascii="Arial" w:hAnsi="Arial" w:cs="Arial"/>
          <w:sz w:val="20"/>
          <w:szCs w:val="20"/>
        </w:rPr>
        <w:t xml:space="preserve">Det er kommunestyret som årlig fastsetter gebyrene, og satsene fremkommer av gebyrregulativet. </w:t>
      </w:r>
      <w:r w:rsidR="00D33E26" w:rsidRPr="003522FD">
        <w:rPr>
          <w:rFonts w:ascii="Arial" w:hAnsi="Arial" w:cs="Arial"/>
          <w:sz w:val="20"/>
          <w:szCs w:val="20"/>
        </w:rPr>
        <w:t xml:space="preserve">Det beregnes et årlig gebyr som er uavhengig av om det faktisk er utført feiing eller tilsyn. </w:t>
      </w:r>
      <w:r w:rsidR="005F5610" w:rsidRPr="003522FD">
        <w:rPr>
          <w:rFonts w:ascii="Arial" w:hAnsi="Arial" w:cs="Arial"/>
          <w:sz w:val="20"/>
          <w:szCs w:val="20"/>
        </w:rPr>
        <w:t>Et årlig gebyr og ikke at faktisk utført feiing eller tilsyn utløser gebyr, sikrer en forutsigbar årlig inntekt til kommunen og redusert følsomhet for gebyrsvingninger som følge av varierende selvkostresultat.</w:t>
      </w:r>
    </w:p>
    <w:p w14:paraId="3EF1B1F5" w14:textId="4B1346CE" w:rsidR="00E37135" w:rsidRPr="003522FD" w:rsidRDefault="00131C72" w:rsidP="00DF7D49">
      <w:pPr>
        <w:rPr>
          <w:rFonts w:ascii="Arial" w:hAnsi="Arial" w:cs="Arial"/>
          <w:sz w:val="20"/>
          <w:szCs w:val="20"/>
        </w:rPr>
      </w:pPr>
      <w:r w:rsidRPr="00131C72">
        <w:rPr>
          <w:rFonts w:ascii="Arial" w:hAnsi="Arial" w:cs="Arial"/>
          <w:sz w:val="20"/>
          <w:szCs w:val="20"/>
        </w:rPr>
        <w:t>Feie- og tilsynsgebyret ska</w:t>
      </w:r>
      <w:r w:rsidR="001A7CE2">
        <w:rPr>
          <w:rFonts w:ascii="Arial" w:hAnsi="Arial" w:cs="Arial"/>
          <w:sz w:val="20"/>
          <w:szCs w:val="20"/>
        </w:rPr>
        <w:t>l være knyttet opp mot byggverk</w:t>
      </w:r>
      <w:r w:rsidRPr="00131C72">
        <w:rPr>
          <w:rFonts w:ascii="Arial" w:hAnsi="Arial" w:cs="Arial"/>
          <w:sz w:val="20"/>
          <w:szCs w:val="20"/>
        </w:rPr>
        <w:t xml:space="preserve"> som har ildsted tilknyttet røykkanal. Der flere boenheter deler samme røykkanal skal hver enkelt boenhet betale den fastsatte feie- og tilsynsavgiften.</w:t>
      </w:r>
      <w:r w:rsidR="00132595" w:rsidRPr="00131C72">
        <w:rPr>
          <w:rFonts w:ascii="Arial" w:hAnsi="Arial" w:cs="Arial"/>
          <w:sz w:val="20"/>
          <w:szCs w:val="20"/>
        </w:rPr>
        <w:t xml:space="preserve"> I tråd med selvkostprinsippet skal</w:t>
      </w:r>
      <w:r w:rsidR="00E37135" w:rsidRPr="00131C72">
        <w:rPr>
          <w:rFonts w:ascii="Arial" w:hAnsi="Arial" w:cs="Arial"/>
          <w:sz w:val="20"/>
          <w:szCs w:val="20"/>
        </w:rPr>
        <w:t xml:space="preserve"> </w:t>
      </w:r>
      <w:r w:rsidR="00132595" w:rsidRPr="00131C72">
        <w:rPr>
          <w:rFonts w:ascii="Arial" w:hAnsi="Arial" w:cs="Arial"/>
          <w:sz w:val="20"/>
          <w:szCs w:val="20"/>
        </w:rPr>
        <w:t>g</w:t>
      </w:r>
      <w:r w:rsidR="00E37135" w:rsidRPr="00131C72">
        <w:rPr>
          <w:rFonts w:ascii="Arial" w:hAnsi="Arial" w:cs="Arial"/>
          <w:sz w:val="20"/>
          <w:szCs w:val="20"/>
        </w:rPr>
        <w:t>ebyret dekke kommunens utgifter til både feiing og tilsyn av fyringsanlegg.</w:t>
      </w:r>
      <w:r w:rsidR="00E37135" w:rsidRPr="003522FD">
        <w:rPr>
          <w:rFonts w:ascii="Arial" w:hAnsi="Arial" w:cs="Arial"/>
          <w:sz w:val="20"/>
          <w:szCs w:val="20"/>
        </w:rPr>
        <w:t xml:space="preserve"> </w:t>
      </w:r>
    </w:p>
    <w:p w14:paraId="55139F87" w14:textId="7EB1B39D" w:rsidR="005F5610" w:rsidRPr="003522FD" w:rsidRDefault="005F5610" w:rsidP="00DF7D49">
      <w:pPr>
        <w:rPr>
          <w:rFonts w:ascii="Arial" w:hAnsi="Arial" w:cs="Arial"/>
          <w:sz w:val="20"/>
          <w:szCs w:val="20"/>
        </w:rPr>
      </w:pPr>
      <w:r w:rsidRPr="003522FD">
        <w:rPr>
          <w:rFonts w:ascii="Arial" w:hAnsi="Arial" w:cs="Arial"/>
          <w:sz w:val="20"/>
          <w:szCs w:val="20"/>
        </w:rPr>
        <w:t>Det vil kunne påløpe engangskostnader knyttet til risiko- og sårbarhetsanalyse (ROS-analyse) når kommunene nå er gjort ansvarlig for feiing og tilsyn av fyringsanlegg i fritidsboliger. Tidligere måtte eiere av fritidsboliger selv bestille feiing eller tilsyn.</w:t>
      </w:r>
      <w:r w:rsidR="00132595">
        <w:rPr>
          <w:rFonts w:ascii="Arial" w:hAnsi="Arial" w:cs="Arial"/>
          <w:sz w:val="20"/>
          <w:szCs w:val="20"/>
        </w:rPr>
        <w:t xml:space="preserve"> Det er derfor lagt opp til at kommunen kan differensiere gebyret for fritidsboliger. </w:t>
      </w:r>
      <w:r w:rsidR="008A4A12">
        <w:rPr>
          <w:rFonts w:ascii="Arial" w:hAnsi="Arial" w:cs="Arial"/>
          <w:sz w:val="20"/>
          <w:szCs w:val="20"/>
        </w:rPr>
        <w:t xml:space="preserve">Mange av fritidsboligene ligger utenfor allfarvei, noe som kan kreve bruk av spesialkjøretøy og lignende for å komme </w:t>
      </w:r>
      <w:r w:rsidR="008A4A12" w:rsidRPr="00131C72">
        <w:rPr>
          <w:rFonts w:ascii="Arial" w:hAnsi="Arial" w:cs="Arial"/>
          <w:sz w:val="20"/>
          <w:szCs w:val="20"/>
        </w:rPr>
        <w:t>frem. Kommunen har derfor mulighet</w:t>
      </w:r>
      <w:r w:rsidR="00D30DA9" w:rsidRPr="00131C72">
        <w:rPr>
          <w:rFonts w:ascii="Arial" w:hAnsi="Arial" w:cs="Arial"/>
          <w:sz w:val="20"/>
          <w:szCs w:val="20"/>
        </w:rPr>
        <w:t xml:space="preserve"> til å belaste et tillegg i det ordinære gebyret dersom det ikke er kjørbar vei frem til eiendommen. Ved tvil om veien er kjørbar eller ikke, er det kommunens syn som er avgjørende.</w:t>
      </w:r>
      <w:r w:rsidR="00D30DA9">
        <w:rPr>
          <w:rFonts w:ascii="Arial" w:hAnsi="Arial" w:cs="Arial"/>
          <w:sz w:val="20"/>
          <w:szCs w:val="20"/>
        </w:rPr>
        <w:t xml:space="preserve"> </w:t>
      </w:r>
    </w:p>
    <w:p w14:paraId="5944CDCF" w14:textId="421AD1EC" w:rsidR="00F96BE8" w:rsidRPr="003522FD" w:rsidRDefault="00F96BE8" w:rsidP="00DF7D49">
      <w:pPr>
        <w:rPr>
          <w:rFonts w:ascii="Arial" w:hAnsi="Arial" w:cs="Arial"/>
          <w:sz w:val="20"/>
          <w:szCs w:val="20"/>
        </w:rPr>
      </w:pPr>
      <w:r w:rsidRPr="003522FD">
        <w:rPr>
          <w:rFonts w:ascii="Arial" w:hAnsi="Arial" w:cs="Arial"/>
          <w:sz w:val="20"/>
          <w:szCs w:val="20"/>
        </w:rPr>
        <w:t xml:space="preserve">Dersom eieren av eiendommen ikke er tilstede, eller </w:t>
      </w:r>
      <w:r w:rsidR="00D30DA9">
        <w:rPr>
          <w:rFonts w:ascii="Arial" w:hAnsi="Arial" w:cs="Arial"/>
          <w:sz w:val="20"/>
          <w:szCs w:val="20"/>
        </w:rPr>
        <w:t>dersom</w:t>
      </w:r>
      <w:r w:rsidRPr="003522FD">
        <w:rPr>
          <w:rFonts w:ascii="Arial" w:hAnsi="Arial" w:cs="Arial"/>
          <w:sz w:val="20"/>
          <w:szCs w:val="20"/>
        </w:rPr>
        <w:t xml:space="preserve"> forholdene ikke er lagt til rette for forsvarlig feiing, så medfører det at feieren må tilbake til vedkommende eiendom ens ærend. Dette er en betydelig tidstyv og et særskilt gebyr knyttet til bomturer er foreslått som et virkemiddel for å redusere omfanget av dette. Gebyret for bomtur, i forskriften benevnt som «særskilt gebyr», må være knyttet til gjennomsnittlig faktiske kostnader til merarbeidet dette medfører. </w:t>
      </w:r>
      <w:r w:rsidR="005F5610" w:rsidRPr="003522FD">
        <w:rPr>
          <w:rFonts w:ascii="Arial" w:hAnsi="Arial" w:cs="Arial"/>
          <w:sz w:val="20"/>
          <w:szCs w:val="20"/>
        </w:rPr>
        <w:t>Gebyret kan ikke inneholde et element av straff. Gebyret kan forsøksvis settes til 2 ganger årsgebyret, tilsvarende kostnaden for ca. to timers arbeidstid, herunder reisevei tur/retur.</w:t>
      </w:r>
    </w:p>
    <w:p w14:paraId="3F9854D1" w14:textId="5FFC2DD2" w:rsidR="00F96BE8" w:rsidRPr="003522FD" w:rsidRDefault="00F96BE8" w:rsidP="00DF7D49">
      <w:pPr>
        <w:rPr>
          <w:rFonts w:ascii="Arial" w:hAnsi="Arial" w:cs="Arial"/>
          <w:sz w:val="20"/>
          <w:szCs w:val="20"/>
        </w:rPr>
      </w:pPr>
      <w:r w:rsidRPr="003522FD">
        <w:rPr>
          <w:rFonts w:ascii="Arial" w:hAnsi="Arial" w:cs="Arial"/>
          <w:sz w:val="20"/>
          <w:szCs w:val="20"/>
        </w:rPr>
        <w:t>Feiing/tilsyn skal varsles i god tid, og det er anledning for eier til å be om utsett</w:t>
      </w:r>
      <w:r w:rsidR="005F5610" w:rsidRPr="003522FD">
        <w:rPr>
          <w:rFonts w:ascii="Arial" w:hAnsi="Arial" w:cs="Arial"/>
          <w:sz w:val="20"/>
          <w:szCs w:val="20"/>
        </w:rPr>
        <w:t>else</w:t>
      </w:r>
      <w:r w:rsidRPr="003522FD">
        <w:rPr>
          <w:rFonts w:ascii="Arial" w:hAnsi="Arial" w:cs="Arial"/>
          <w:sz w:val="20"/>
          <w:szCs w:val="20"/>
        </w:rPr>
        <w:t xml:space="preserve">. </w:t>
      </w:r>
      <w:r w:rsidR="00F86D1D" w:rsidRPr="00D30DA9">
        <w:rPr>
          <w:rFonts w:ascii="Arial" w:hAnsi="Arial" w:cs="Arial"/>
          <w:sz w:val="20"/>
          <w:szCs w:val="20"/>
        </w:rPr>
        <w:t>Det er i forskriften forutsatt at varsel om feiing/tilsyn og fristen for å melde om utsettelse av feiing eller tilsyn fastsettes i gebyrregulativet</w:t>
      </w:r>
      <w:r w:rsidR="00F86D1D" w:rsidRPr="003522FD">
        <w:rPr>
          <w:rFonts w:ascii="Arial" w:hAnsi="Arial" w:cs="Arial"/>
          <w:sz w:val="20"/>
          <w:szCs w:val="20"/>
        </w:rPr>
        <w:t>. Dette gjør det enkelt å regulere fristen dersom det er behov for dette.</w:t>
      </w:r>
    </w:p>
    <w:p w14:paraId="1913456E" w14:textId="51B92602" w:rsidR="0004016E" w:rsidRPr="003522FD" w:rsidRDefault="0004016E" w:rsidP="00F86D1D">
      <w:pPr>
        <w:rPr>
          <w:rFonts w:ascii="Arial" w:hAnsi="Arial" w:cs="Arial"/>
          <w:sz w:val="20"/>
          <w:szCs w:val="20"/>
        </w:rPr>
      </w:pPr>
      <w:r w:rsidRPr="003522FD">
        <w:rPr>
          <w:rFonts w:ascii="Arial" w:hAnsi="Arial" w:cs="Arial"/>
          <w:sz w:val="20"/>
          <w:szCs w:val="20"/>
        </w:rPr>
        <w:t xml:space="preserve">Det er intensjonen at den nye forskriften for </w:t>
      </w:r>
      <w:r w:rsidR="00E6222D">
        <w:rPr>
          <w:rFonts w:ascii="Arial" w:hAnsi="Arial" w:cs="Arial"/>
          <w:sz w:val="20"/>
          <w:szCs w:val="20"/>
        </w:rPr>
        <w:t>Berlevåg</w:t>
      </w:r>
      <w:r w:rsidR="00152B64" w:rsidRPr="00152B64">
        <w:rPr>
          <w:rFonts w:ascii="Arial" w:hAnsi="Arial" w:cs="Arial"/>
          <w:sz w:val="20"/>
          <w:szCs w:val="20"/>
        </w:rPr>
        <w:t xml:space="preserve"> kommune</w:t>
      </w:r>
      <w:r w:rsidRPr="00152B64">
        <w:rPr>
          <w:rFonts w:ascii="Arial" w:hAnsi="Arial" w:cs="Arial"/>
          <w:sz w:val="20"/>
          <w:szCs w:val="20"/>
        </w:rPr>
        <w:t xml:space="preserve"> </w:t>
      </w:r>
      <w:r w:rsidR="00152B64">
        <w:rPr>
          <w:rFonts w:ascii="Arial" w:hAnsi="Arial" w:cs="Arial"/>
          <w:sz w:val="20"/>
          <w:szCs w:val="20"/>
        </w:rPr>
        <w:t>skal</w:t>
      </w:r>
      <w:r w:rsidR="00F86D1D" w:rsidRPr="003522FD">
        <w:rPr>
          <w:rFonts w:ascii="Arial" w:hAnsi="Arial" w:cs="Arial"/>
          <w:sz w:val="20"/>
          <w:szCs w:val="20"/>
        </w:rPr>
        <w:t xml:space="preserve"> anvendes</w:t>
      </w:r>
      <w:r w:rsidRPr="003522FD">
        <w:rPr>
          <w:rFonts w:ascii="Arial" w:hAnsi="Arial" w:cs="Arial"/>
          <w:sz w:val="20"/>
          <w:szCs w:val="20"/>
        </w:rPr>
        <w:t xml:space="preserve"> fra </w:t>
      </w:r>
      <w:r w:rsidRPr="001A7CE2">
        <w:rPr>
          <w:rFonts w:ascii="Arial" w:hAnsi="Arial" w:cs="Arial"/>
          <w:sz w:val="20"/>
          <w:szCs w:val="20"/>
        </w:rPr>
        <w:t>20</w:t>
      </w:r>
      <w:r w:rsidR="00152B64" w:rsidRPr="001A7CE2">
        <w:rPr>
          <w:rFonts w:ascii="Arial" w:hAnsi="Arial" w:cs="Arial"/>
          <w:sz w:val="20"/>
          <w:szCs w:val="20"/>
        </w:rPr>
        <w:t>2</w:t>
      </w:r>
      <w:r w:rsidR="006F2C96" w:rsidRPr="001A7CE2">
        <w:rPr>
          <w:rFonts w:ascii="Arial" w:hAnsi="Arial" w:cs="Arial"/>
          <w:sz w:val="20"/>
          <w:szCs w:val="20"/>
        </w:rPr>
        <w:t>1</w:t>
      </w:r>
      <w:r w:rsidRPr="00152B64">
        <w:rPr>
          <w:rFonts w:ascii="Arial" w:hAnsi="Arial" w:cs="Arial"/>
          <w:sz w:val="20"/>
          <w:szCs w:val="20"/>
        </w:rPr>
        <w:t>.</w:t>
      </w:r>
      <w:r w:rsidR="00F86D1D" w:rsidRPr="003522FD">
        <w:rPr>
          <w:rFonts w:ascii="Arial" w:hAnsi="Arial" w:cs="Arial"/>
          <w:sz w:val="20"/>
          <w:szCs w:val="20"/>
        </w:rPr>
        <w:t xml:space="preserve"> Forskriften må i forkant av dette på høring og vil måtte vedtas av kommunestyret. </w:t>
      </w:r>
    </w:p>
    <w:p w14:paraId="57E4678B" w14:textId="6ED0A332" w:rsidR="00F86D1D" w:rsidRPr="003522FD" w:rsidRDefault="00F86D1D" w:rsidP="00F86D1D">
      <w:pPr>
        <w:pStyle w:val="Overskrift1"/>
      </w:pPr>
      <w:r w:rsidRPr="003522FD">
        <w:lastRenderedPageBreak/>
        <w:t>Arbeidsgruppen</w:t>
      </w:r>
    </w:p>
    <w:p w14:paraId="135B4B14" w14:textId="1A2AB722" w:rsidR="0004016E" w:rsidRPr="003522FD" w:rsidRDefault="0004016E" w:rsidP="00DF7D49">
      <w:pPr>
        <w:rPr>
          <w:rFonts w:ascii="Arial" w:hAnsi="Arial" w:cs="Arial"/>
          <w:sz w:val="20"/>
        </w:rPr>
      </w:pPr>
      <w:r w:rsidRPr="003522FD">
        <w:rPr>
          <w:rFonts w:ascii="Arial" w:hAnsi="Arial" w:cs="Arial"/>
          <w:sz w:val="20"/>
        </w:rPr>
        <w:t xml:space="preserve">Forslag til ny forskrift for feiing og tilsyn er utarbeidet av </w:t>
      </w:r>
      <w:r w:rsidR="00E6222D">
        <w:rPr>
          <w:rFonts w:ascii="Arial" w:hAnsi="Arial" w:cs="Arial"/>
          <w:sz w:val="20"/>
        </w:rPr>
        <w:t>Berlevåg</w:t>
      </w:r>
      <w:r w:rsidR="00152B64" w:rsidRPr="00152B64">
        <w:rPr>
          <w:rFonts w:ascii="Arial" w:hAnsi="Arial" w:cs="Arial"/>
          <w:sz w:val="20"/>
        </w:rPr>
        <w:t xml:space="preserve"> kommune.</w:t>
      </w:r>
      <w:r w:rsidRPr="00152B64">
        <w:rPr>
          <w:rFonts w:ascii="Arial" w:hAnsi="Arial" w:cs="Arial"/>
          <w:sz w:val="20"/>
        </w:rPr>
        <w:t xml:space="preserve"> </w:t>
      </w:r>
      <w:r w:rsidRPr="003522FD">
        <w:rPr>
          <w:rFonts w:ascii="Arial" w:hAnsi="Arial" w:cs="Arial"/>
          <w:sz w:val="20"/>
        </w:rPr>
        <w:t xml:space="preserve">EnviDan AS har vært sparringspartner. </w:t>
      </w:r>
    </w:p>
    <w:p w14:paraId="305C07FF" w14:textId="692E3701" w:rsidR="0004016E" w:rsidRPr="003522FD" w:rsidRDefault="0004016E" w:rsidP="00DF7D49">
      <w:pPr>
        <w:rPr>
          <w:rFonts w:ascii="Arial" w:hAnsi="Arial" w:cs="Arial"/>
          <w:sz w:val="20"/>
        </w:rPr>
      </w:pPr>
      <w:r w:rsidRPr="003522FD">
        <w:rPr>
          <w:rFonts w:ascii="Arial" w:hAnsi="Arial" w:cs="Arial"/>
          <w:sz w:val="20"/>
        </w:rPr>
        <w:t>Målset</w:t>
      </w:r>
      <w:r w:rsidR="00F86D1D" w:rsidRPr="003522FD">
        <w:rPr>
          <w:rFonts w:ascii="Arial" w:hAnsi="Arial" w:cs="Arial"/>
          <w:sz w:val="20"/>
        </w:rPr>
        <w:t>nin</w:t>
      </w:r>
      <w:r w:rsidRPr="003522FD">
        <w:rPr>
          <w:rFonts w:ascii="Arial" w:hAnsi="Arial" w:cs="Arial"/>
          <w:sz w:val="20"/>
        </w:rPr>
        <w:t xml:space="preserve">gen med arbeidet har vært å lage en forskrift som er rettferdig, tydelig og fleksibel. </w:t>
      </w:r>
      <w:r w:rsidRPr="003522FD">
        <w:rPr>
          <w:rFonts w:ascii="Arial" w:hAnsi="Arial" w:cs="Arial"/>
          <w:sz w:val="20"/>
        </w:rPr>
        <w:br/>
        <w:t xml:space="preserve">Rettferdig: Gebyrene skal gjenspeile de ulike abonnentgruppenes kostnadsnivå på best mulig vis. </w:t>
      </w:r>
      <w:r w:rsidR="00983019" w:rsidRPr="003522FD">
        <w:rPr>
          <w:rFonts w:ascii="Arial" w:hAnsi="Arial" w:cs="Arial"/>
          <w:sz w:val="20"/>
        </w:rPr>
        <w:br/>
        <w:t xml:space="preserve">Tydelig: Forskriften skal være lett å lese og håndheve med klart og forståelig språk uten uklare eller vanskelige formuleringer. </w:t>
      </w:r>
      <w:r w:rsidR="00983019" w:rsidRPr="003522FD">
        <w:rPr>
          <w:rFonts w:ascii="Arial" w:hAnsi="Arial" w:cs="Arial"/>
          <w:sz w:val="20"/>
        </w:rPr>
        <w:br/>
        <w:t xml:space="preserve">Fleksibel: Forskriften viser til årlige kommunestyrevedtak for størrelsen på gebyrene, frister for varsling og eventuell differensiering av gebyr. </w:t>
      </w:r>
    </w:p>
    <w:p w14:paraId="55AB9149" w14:textId="32A661F9" w:rsidR="00983019" w:rsidRPr="003522FD" w:rsidRDefault="00E6222D" w:rsidP="00DF7D49">
      <w:pPr>
        <w:rPr>
          <w:rFonts w:ascii="Arial" w:hAnsi="Arial" w:cs="Arial"/>
          <w:sz w:val="20"/>
        </w:rPr>
      </w:pPr>
      <w:r>
        <w:rPr>
          <w:rFonts w:ascii="Arial" w:hAnsi="Arial" w:cs="Arial"/>
          <w:sz w:val="20"/>
        </w:rPr>
        <w:t>Berlevåg</w:t>
      </w:r>
      <w:r w:rsidR="00983019" w:rsidRPr="00152B64">
        <w:rPr>
          <w:rFonts w:ascii="Arial" w:hAnsi="Arial" w:cs="Arial"/>
          <w:sz w:val="20"/>
        </w:rPr>
        <w:t xml:space="preserve"> kommune</w:t>
      </w:r>
      <w:r w:rsidR="00983019" w:rsidRPr="003522FD">
        <w:rPr>
          <w:rFonts w:ascii="Arial" w:hAnsi="Arial" w:cs="Arial"/>
          <w:sz w:val="20"/>
        </w:rPr>
        <w:t xml:space="preserve"> imøteser høringssvar. </w:t>
      </w:r>
    </w:p>
    <w:p w14:paraId="31F17A95" w14:textId="49F74D2C" w:rsidR="00983019" w:rsidRPr="003522FD" w:rsidRDefault="00983019" w:rsidP="00DF7D49">
      <w:pPr>
        <w:rPr>
          <w:rFonts w:ascii="Arial" w:hAnsi="Arial" w:cs="Arial"/>
          <w:sz w:val="20"/>
        </w:rPr>
      </w:pPr>
    </w:p>
    <w:p w14:paraId="17F87089" w14:textId="77777777" w:rsidR="0004016E" w:rsidRPr="003522FD" w:rsidRDefault="0004016E" w:rsidP="00DF7D49">
      <w:pPr>
        <w:rPr>
          <w:rFonts w:ascii="Arial" w:hAnsi="Arial" w:cs="Arial"/>
          <w:sz w:val="20"/>
        </w:rPr>
      </w:pPr>
    </w:p>
    <w:sectPr w:rsidR="0004016E" w:rsidRPr="0035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943F3"/>
    <w:multiLevelType w:val="multilevel"/>
    <w:tmpl w:val="D5745720"/>
    <w:lvl w:ilvl="0">
      <w:start w:val="1"/>
      <w:numFmt w:val="decimal"/>
      <w:pStyle w:val="Oversk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B41129"/>
    <w:multiLevelType w:val="hybridMultilevel"/>
    <w:tmpl w:val="436C0590"/>
    <w:lvl w:ilvl="0" w:tplc="59BE367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C6"/>
    <w:rsid w:val="0004016E"/>
    <w:rsid w:val="000B372A"/>
    <w:rsid w:val="000E134F"/>
    <w:rsid w:val="000E5FF4"/>
    <w:rsid w:val="00131C72"/>
    <w:rsid w:val="00132595"/>
    <w:rsid w:val="001338DF"/>
    <w:rsid w:val="00152B64"/>
    <w:rsid w:val="001A7CE2"/>
    <w:rsid w:val="001E3C74"/>
    <w:rsid w:val="002056DB"/>
    <w:rsid w:val="002610A1"/>
    <w:rsid w:val="002914E4"/>
    <w:rsid w:val="00293877"/>
    <w:rsid w:val="002A35AC"/>
    <w:rsid w:val="003522FD"/>
    <w:rsid w:val="00430D4D"/>
    <w:rsid w:val="004A582F"/>
    <w:rsid w:val="00563467"/>
    <w:rsid w:val="00572602"/>
    <w:rsid w:val="005D12B8"/>
    <w:rsid w:val="005F17B5"/>
    <w:rsid w:val="005F5610"/>
    <w:rsid w:val="0064206E"/>
    <w:rsid w:val="006641AB"/>
    <w:rsid w:val="006643DB"/>
    <w:rsid w:val="006F2C96"/>
    <w:rsid w:val="00717A06"/>
    <w:rsid w:val="007560C2"/>
    <w:rsid w:val="00823F8C"/>
    <w:rsid w:val="008A4A12"/>
    <w:rsid w:val="009022A3"/>
    <w:rsid w:val="00964789"/>
    <w:rsid w:val="009766D1"/>
    <w:rsid w:val="00983019"/>
    <w:rsid w:val="009B6EFE"/>
    <w:rsid w:val="00A4379C"/>
    <w:rsid w:val="00A533AF"/>
    <w:rsid w:val="00A95911"/>
    <w:rsid w:val="00B16A55"/>
    <w:rsid w:val="00B27C82"/>
    <w:rsid w:val="00B36D54"/>
    <w:rsid w:val="00B644A1"/>
    <w:rsid w:val="00BB0B82"/>
    <w:rsid w:val="00BF04B7"/>
    <w:rsid w:val="00C06C2B"/>
    <w:rsid w:val="00C53E8E"/>
    <w:rsid w:val="00C54EC3"/>
    <w:rsid w:val="00C73D45"/>
    <w:rsid w:val="00CA17D5"/>
    <w:rsid w:val="00CB509D"/>
    <w:rsid w:val="00CD08E1"/>
    <w:rsid w:val="00D30DA9"/>
    <w:rsid w:val="00D33599"/>
    <w:rsid w:val="00D33694"/>
    <w:rsid w:val="00D33E26"/>
    <w:rsid w:val="00D3423B"/>
    <w:rsid w:val="00D727ED"/>
    <w:rsid w:val="00D91DC0"/>
    <w:rsid w:val="00DB5FE1"/>
    <w:rsid w:val="00DF7D49"/>
    <w:rsid w:val="00E24D62"/>
    <w:rsid w:val="00E34461"/>
    <w:rsid w:val="00E37135"/>
    <w:rsid w:val="00E6222D"/>
    <w:rsid w:val="00EA4671"/>
    <w:rsid w:val="00F70BC6"/>
    <w:rsid w:val="00F86D1D"/>
    <w:rsid w:val="00F96BE8"/>
    <w:rsid w:val="00FB7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8F4E"/>
  <w15:chartTrackingRefBased/>
  <w15:docId w15:val="{8D48C59F-FCA9-430A-BA84-7367637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qFormat/>
    <w:rsid w:val="00823F8C"/>
    <w:pPr>
      <w:keepNext/>
      <w:numPr>
        <w:numId w:val="1"/>
      </w:numPr>
      <w:spacing w:before="240" w:after="60" w:line="240" w:lineRule="auto"/>
      <w:jc w:val="both"/>
      <w:outlineLvl w:val="0"/>
    </w:pPr>
    <w:rPr>
      <w:rFonts w:ascii="Arial" w:eastAsia="Times New Roman" w:hAnsi="Arial" w:cs="Arial"/>
      <w:b/>
      <w:bCs/>
      <w:color w:val="000000" w:themeColor="text1"/>
      <w:spacing w:val="-5"/>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23F8C"/>
    <w:rPr>
      <w:rFonts w:ascii="Arial" w:eastAsia="Times New Roman" w:hAnsi="Arial" w:cs="Arial"/>
      <w:b/>
      <w:bCs/>
      <w:color w:val="000000" w:themeColor="text1"/>
      <w:spacing w:val="-5"/>
      <w:kern w:val="32"/>
      <w:sz w:val="32"/>
      <w:szCs w:val="32"/>
    </w:rPr>
  </w:style>
  <w:style w:type="character" w:styleId="Merknadsreferanse">
    <w:name w:val="annotation reference"/>
    <w:basedOn w:val="Standardskriftforavsnitt"/>
    <w:uiPriority w:val="99"/>
    <w:semiHidden/>
    <w:unhideWhenUsed/>
    <w:rsid w:val="00CD08E1"/>
    <w:rPr>
      <w:sz w:val="16"/>
      <w:szCs w:val="16"/>
    </w:rPr>
  </w:style>
  <w:style w:type="paragraph" w:styleId="Merknadstekst">
    <w:name w:val="annotation text"/>
    <w:basedOn w:val="Normal"/>
    <w:link w:val="MerknadstekstTegn"/>
    <w:uiPriority w:val="99"/>
    <w:semiHidden/>
    <w:unhideWhenUsed/>
    <w:rsid w:val="00CD08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08E1"/>
    <w:rPr>
      <w:sz w:val="20"/>
      <w:szCs w:val="20"/>
    </w:rPr>
  </w:style>
  <w:style w:type="paragraph" w:styleId="Kommentaremne">
    <w:name w:val="annotation subject"/>
    <w:basedOn w:val="Merknadstekst"/>
    <w:next w:val="Merknadstekst"/>
    <w:link w:val="KommentaremneTegn"/>
    <w:uiPriority w:val="99"/>
    <w:semiHidden/>
    <w:unhideWhenUsed/>
    <w:rsid w:val="00CD08E1"/>
    <w:rPr>
      <w:b/>
      <w:bCs/>
    </w:rPr>
  </w:style>
  <w:style w:type="character" w:customStyle="1" w:styleId="KommentaremneTegn">
    <w:name w:val="Kommentaremne Tegn"/>
    <w:basedOn w:val="MerknadstekstTegn"/>
    <w:link w:val="Kommentaremne"/>
    <w:uiPriority w:val="99"/>
    <w:semiHidden/>
    <w:rsid w:val="00CD08E1"/>
    <w:rPr>
      <w:b/>
      <w:bCs/>
      <w:sz w:val="20"/>
      <w:szCs w:val="20"/>
    </w:rPr>
  </w:style>
  <w:style w:type="paragraph" w:styleId="Bobletekst">
    <w:name w:val="Balloon Text"/>
    <w:basedOn w:val="Normal"/>
    <w:link w:val="BobletekstTegn"/>
    <w:uiPriority w:val="99"/>
    <w:semiHidden/>
    <w:unhideWhenUsed/>
    <w:rsid w:val="00CD08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08E1"/>
    <w:rPr>
      <w:rFonts w:ascii="Segoe UI" w:hAnsi="Segoe UI" w:cs="Segoe UI"/>
      <w:sz w:val="18"/>
      <w:szCs w:val="18"/>
    </w:rPr>
  </w:style>
  <w:style w:type="paragraph" w:styleId="Ingenmellomrom">
    <w:name w:val="No Spacing"/>
    <w:uiPriority w:val="1"/>
    <w:qFormat/>
    <w:rsid w:val="003522FD"/>
    <w:pPr>
      <w:spacing w:after="0" w:line="240" w:lineRule="auto"/>
    </w:pPr>
  </w:style>
  <w:style w:type="paragraph" w:styleId="Listeavsnitt">
    <w:name w:val="List Paragraph"/>
    <w:basedOn w:val="Normal"/>
    <w:uiPriority w:val="34"/>
    <w:qFormat/>
    <w:rsid w:val="00E34461"/>
    <w:pPr>
      <w:ind w:left="720"/>
      <w:contextualSpacing/>
    </w:pPr>
  </w:style>
  <w:style w:type="character" w:styleId="Hyperkobling">
    <w:name w:val="Hyperlink"/>
    <w:basedOn w:val="Standardskriftforavsnitt"/>
    <w:uiPriority w:val="99"/>
    <w:unhideWhenUsed/>
    <w:rsid w:val="000E134F"/>
    <w:rPr>
      <w:color w:val="0563C1" w:themeColor="hyperlink"/>
      <w:u w:val="single"/>
    </w:rPr>
  </w:style>
  <w:style w:type="character" w:customStyle="1" w:styleId="UnresolvedMention">
    <w:name w:val="Unresolved Mention"/>
    <w:basedOn w:val="Standardskriftforavsnitt"/>
    <w:uiPriority w:val="99"/>
    <w:semiHidden/>
    <w:unhideWhenUsed/>
    <w:rsid w:val="000E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4843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Martin Gulla</dc:creator>
  <cp:keywords/>
  <dc:description/>
  <cp:lastModifiedBy>Pål Robin Sundell</cp:lastModifiedBy>
  <cp:revision>2</cp:revision>
  <dcterms:created xsi:type="dcterms:W3CDTF">2020-10-28T13:03:00Z</dcterms:created>
  <dcterms:modified xsi:type="dcterms:W3CDTF">2020-10-28T13:03:00Z</dcterms:modified>
</cp:coreProperties>
</file>