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55" w:rsidRPr="00F72D5D" w:rsidRDefault="00753255" w:rsidP="00753255">
      <w:pPr>
        <w:pStyle w:val="Bunntekst"/>
        <w:tabs>
          <w:tab w:val="clear" w:pos="4536"/>
          <w:tab w:val="clear" w:pos="9072"/>
        </w:tabs>
        <w:rPr>
          <w:b/>
          <w:iCs/>
          <w:sz w:val="28"/>
        </w:rPr>
      </w:pPr>
      <w:bookmarkStart w:id="0" w:name="_GoBack"/>
      <w:bookmarkEnd w:id="0"/>
      <w:r w:rsidRPr="00F72D5D">
        <w:rPr>
          <w:b/>
          <w:iCs/>
          <w:sz w:val="28"/>
        </w:rPr>
        <w:t xml:space="preserve">Sak </w:t>
      </w:r>
      <w:r w:rsidR="00664BC2" w:rsidRPr="00F72D5D">
        <w:rPr>
          <w:b/>
          <w:iCs/>
          <w:sz w:val="28"/>
        </w:rPr>
        <w:t>19</w:t>
      </w:r>
      <w:r w:rsidR="006B0B4A" w:rsidRPr="00F72D5D">
        <w:rPr>
          <w:b/>
          <w:iCs/>
          <w:sz w:val="28"/>
        </w:rPr>
        <w:t>/1</w:t>
      </w:r>
      <w:r w:rsidR="00664BC2" w:rsidRPr="00F72D5D">
        <w:rPr>
          <w:b/>
          <w:iCs/>
          <w:sz w:val="28"/>
        </w:rPr>
        <w:t>4</w:t>
      </w:r>
      <w:r w:rsidRPr="00F72D5D">
        <w:rPr>
          <w:b/>
          <w:iCs/>
          <w:sz w:val="28"/>
        </w:rPr>
        <w:tab/>
      </w:r>
      <w:r w:rsidR="00984858" w:rsidRPr="00F72D5D">
        <w:rPr>
          <w:b/>
          <w:iCs/>
          <w:sz w:val="28"/>
        </w:rPr>
        <w:t>Budsjett 201</w:t>
      </w:r>
      <w:r w:rsidR="00664BC2" w:rsidRPr="00F72D5D">
        <w:rPr>
          <w:b/>
          <w:iCs/>
          <w:sz w:val="28"/>
        </w:rPr>
        <w:t>5</w:t>
      </w:r>
      <w:r w:rsidR="00984858" w:rsidRPr="00F72D5D">
        <w:rPr>
          <w:b/>
          <w:iCs/>
          <w:sz w:val="28"/>
        </w:rPr>
        <w:t xml:space="preserve"> – Kontroll og tilsyn</w:t>
      </w:r>
    </w:p>
    <w:p w:rsidR="009773B1" w:rsidRDefault="009773B1" w:rsidP="009773B1">
      <w:pPr>
        <w:pStyle w:val="Bunntekst"/>
        <w:tabs>
          <w:tab w:val="clear" w:pos="4536"/>
          <w:tab w:val="clear" w:pos="9072"/>
        </w:tabs>
        <w:rPr>
          <w:b/>
          <w:bCs/>
          <w:sz w:val="24"/>
        </w:rPr>
      </w:pPr>
    </w:p>
    <w:p w:rsidR="00F72D5D" w:rsidRDefault="00F72D5D" w:rsidP="009773B1">
      <w:pPr>
        <w:pStyle w:val="Bunntekst"/>
        <w:tabs>
          <w:tab w:val="clear" w:pos="4536"/>
          <w:tab w:val="clear" w:pos="9072"/>
        </w:tabs>
        <w:rPr>
          <w:b/>
          <w:bCs/>
          <w:sz w:val="24"/>
        </w:rPr>
      </w:pPr>
    </w:p>
    <w:p w:rsidR="009773B1" w:rsidRDefault="009773B1" w:rsidP="009773B1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  <w:r>
        <w:rPr>
          <w:b/>
          <w:bCs/>
          <w:sz w:val="24"/>
        </w:rPr>
        <w:t>Saksdokumenter</w:t>
      </w:r>
    </w:p>
    <w:p w:rsidR="009773B1" w:rsidRPr="00664BC2" w:rsidRDefault="009773B1" w:rsidP="008F5A05">
      <w:pPr>
        <w:pStyle w:val="Bunntekst"/>
        <w:tabs>
          <w:tab w:val="clear" w:pos="4536"/>
          <w:tab w:val="clear" w:pos="9072"/>
        </w:tabs>
        <w:rPr>
          <w:bCs/>
          <w:color w:val="FF0000"/>
          <w:sz w:val="24"/>
        </w:rPr>
      </w:pPr>
      <w:r>
        <w:rPr>
          <w:bCs/>
          <w:sz w:val="24"/>
        </w:rPr>
        <w:t>Styrets vedtak i budsjett 201</w:t>
      </w:r>
      <w:r w:rsidR="00664BC2">
        <w:rPr>
          <w:bCs/>
          <w:sz w:val="24"/>
        </w:rPr>
        <w:t>5</w:t>
      </w:r>
      <w:r>
        <w:rPr>
          <w:bCs/>
          <w:sz w:val="24"/>
        </w:rPr>
        <w:t xml:space="preserve"> for Kontrollutvalgan IS, vedtatt </w:t>
      </w:r>
      <w:r w:rsidR="00681CF8">
        <w:rPr>
          <w:bCs/>
          <w:sz w:val="24"/>
        </w:rPr>
        <w:t xml:space="preserve">4. </w:t>
      </w:r>
      <w:r w:rsidR="00664BC2">
        <w:rPr>
          <w:bCs/>
          <w:sz w:val="24"/>
        </w:rPr>
        <w:t>september</w:t>
      </w:r>
      <w:r w:rsidR="00556967">
        <w:rPr>
          <w:bCs/>
          <w:sz w:val="24"/>
        </w:rPr>
        <w:t xml:space="preserve"> 201</w:t>
      </w:r>
      <w:r w:rsidR="00664BC2">
        <w:rPr>
          <w:bCs/>
          <w:sz w:val="24"/>
        </w:rPr>
        <w:t>4</w:t>
      </w:r>
      <w:r>
        <w:rPr>
          <w:bCs/>
          <w:sz w:val="24"/>
        </w:rPr>
        <w:t>.</w:t>
      </w:r>
      <w:r w:rsidR="00E00FAD">
        <w:rPr>
          <w:bCs/>
          <w:sz w:val="24"/>
        </w:rPr>
        <w:t xml:space="preserve"> </w:t>
      </w:r>
    </w:p>
    <w:p w:rsidR="009773B1" w:rsidRDefault="009773B1" w:rsidP="009773B1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</w:p>
    <w:p w:rsidR="00F72D5D" w:rsidRDefault="00F72D5D" w:rsidP="009773B1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</w:p>
    <w:p w:rsidR="009773B1" w:rsidRPr="00537848" w:rsidRDefault="009773B1" w:rsidP="009773B1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  <w:r>
        <w:rPr>
          <w:b/>
          <w:bCs/>
          <w:sz w:val="24"/>
        </w:rPr>
        <w:t>Saksopplysninger</w:t>
      </w:r>
    </w:p>
    <w:p w:rsidR="009773B1" w:rsidRDefault="009773B1" w:rsidP="009773B1">
      <w:pPr>
        <w:pStyle w:val="Bunntekst"/>
        <w:tabs>
          <w:tab w:val="clear" w:pos="4536"/>
          <w:tab w:val="clear" w:pos="9072"/>
        </w:tabs>
        <w:rPr>
          <w:sz w:val="24"/>
        </w:rPr>
      </w:pPr>
      <w:r w:rsidRPr="00537848">
        <w:rPr>
          <w:sz w:val="24"/>
        </w:rPr>
        <w:t>I følge forskrift om kontrollutvalg, § 18</w:t>
      </w:r>
      <w:r>
        <w:rPr>
          <w:sz w:val="24"/>
        </w:rPr>
        <w:t>, Budsjettbehandlingen, skal kontrollutvalget lage forslag til budsjett for hele kontroll- og tilsynsarbeidet i kommunen. Dette vil si budsjett for kontrollutvalgets egen virksomhet, for sekretærfunksjonen, selskapskontrollen og revisjonen.</w:t>
      </w:r>
    </w:p>
    <w:p w:rsidR="009773B1" w:rsidRDefault="009773B1" w:rsidP="009773B1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9773B1" w:rsidRPr="00537848" w:rsidRDefault="009773B1" w:rsidP="009773B1">
      <w:pPr>
        <w:pStyle w:val="Bunntekst"/>
        <w:tabs>
          <w:tab w:val="clear" w:pos="4536"/>
          <w:tab w:val="clear" w:pos="9072"/>
        </w:tabs>
        <w:rPr>
          <w:i/>
          <w:sz w:val="24"/>
        </w:rPr>
      </w:pPr>
      <w:r>
        <w:rPr>
          <w:i/>
          <w:sz w:val="24"/>
        </w:rPr>
        <w:t>“Kontrollutvalget utarbeider forslag til budsjett for kontroll- og tilsynsarbeidet i kommunen eller fylkeskommunen. Kontrollutvalgets forslag til budsjettramme for kontroll- og revisjonsarbeidet skal følge formannskapets/fylkesutvalgets innstilling til kommunestyret eller fylkestinget. Der kommunen eller fylkeskommunen har egen revisjon avgir revisjonen innstilling til kontrollutvalget om budsjett for revisjonen.”</w:t>
      </w:r>
    </w:p>
    <w:p w:rsidR="009773B1" w:rsidRDefault="009773B1" w:rsidP="009773B1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</w:p>
    <w:p w:rsidR="006E7DC4" w:rsidRDefault="006E7DC4" w:rsidP="009773B1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</w:p>
    <w:p w:rsidR="009773B1" w:rsidRPr="00AF40A0" w:rsidRDefault="009773B1" w:rsidP="009773B1">
      <w:pPr>
        <w:rPr>
          <w:b/>
          <w:sz w:val="24"/>
        </w:rPr>
      </w:pPr>
      <w:r w:rsidRPr="00AF40A0">
        <w:rPr>
          <w:b/>
          <w:sz w:val="24"/>
        </w:rPr>
        <w:t>Kontrollutvalgets egen virksomhet</w:t>
      </w:r>
    </w:p>
    <w:p w:rsidR="009773B1" w:rsidRDefault="009773B1" w:rsidP="009773B1">
      <w:pPr>
        <w:rPr>
          <w:sz w:val="24"/>
        </w:rPr>
      </w:pPr>
      <w:r w:rsidRPr="00AF40A0">
        <w:rPr>
          <w:sz w:val="24"/>
        </w:rPr>
        <w:t>Denne virksomheten planlegges som tidligere, med godtgjørelser, abonnementer, møteutgifter og kurs. Det er ikke lagt opp til noen endringer i forhold til kontrollutvalgets virksomhet i 201</w:t>
      </w:r>
      <w:r w:rsidR="00664BC2">
        <w:rPr>
          <w:sz w:val="24"/>
        </w:rPr>
        <w:t>5</w:t>
      </w:r>
      <w:r w:rsidRPr="00AF40A0">
        <w:rPr>
          <w:sz w:val="24"/>
        </w:rPr>
        <w:t>. Godtgjørelsen vil kunne bli endret, som følge av eventuelle endringer i kommunens satser for godtgjøring til folkevalgte.</w:t>
      </w:r>
    </w:p>
    <w:p w:rsidR="00556967" w:rsidRPr="00AF40A0" w:rsidRDefault="00556967" w:rsidP="009773B1">
      <w:pPr>
        <w:rPr>
          <w:sz w:val="24"/>
        </w:rPr>
      </w:pPr>
      <w:r>
        <w:rPr>
          <w:sz w:val="24"/>
        </w:rPr>
        <w:t>Budsjettforslaget er utarbeidet med utgan</w:t>
      </w:r>
      <w:r w:rsidR="008D77BF">
        <w:rPr>
          <w:sz w:val="24"/>
        </w:rPr>
        <w:t>g</w:t>
      </w:r>
      <w:r>
        <w:rPr>
          <w:sz w:val="24"/>
        </w:rPr>
        <w:t>spunkt i at utvalget består av 5 medlemmer</w:t>
      </w:r>
      <w:r w:rsidR="00F17694">
        <w:rPr>
          <w:sz w:val="24"/>
        </w:rPr>
        <w:t xml:space="preserve"> og skal avholde 4 møter</w:t>
      </w:r>
      <w:r w:rsidR="008D77BF">
        <w:rPr>
          <w:sz w:val="24"/>
        </w:rPr>
        <w:t>.</w:t>
      </w:r>
    </w:p>
    <w:p w:rsidR="009773B1" w:rsidRDefault="009773B1" w:rsidP="009773B1"/>
    <w:p w:rsidR="006E7DC4" w:rsidRDefault="006E7DC4" w:rsidP="009773B1"/>
    <w:p w:rsidR="009773B1" w:rsidRPr="00AF40A0" w:rsidRDefault="009773B1" w:rsidP="009773B1">
      <w:pPr>
        <w:rPr>
          <w:b/>
          <w:sz w:val="24"/>
        </w:rPr>
      </w:pPr>
      <w:r w:rsidRPr="00AF40A0">
        <w:rPr>
          <w:b/>
          <w:sz w:val="24"/>
        </w:rPr>
        <w:t>Sekretærfunksjonen</w:t>
      </w:r>
    </w:p>
    <w:p w:rsidR="008D77BF" w:rsidRDefault="009773B1" w:rsidP="009773B1">
      <w:pPr>
        <w:rPr>
          <w:sz w:val="24"/>
        </w:rPr>
      </w:pPr>
      <w:r w:rsidRPr="00AF40A0">
        <w:rPr>
          <w:sz w:val="24"/>
        </w:rPr>
        <w:t>Styret i samarbeidet har vedtatt en ramme for virksomheten og kostnadsfordelingen for 201</w:t>
      </w:r>
      <w:r w:rsidR="00F17694">
        <w:rPr>
          <w:sz w:val="24"/>
        </w:rPr>
        <w:t>5</w:t>
      </w:r>
      <w:r w:rsidRPr="00AF40A0">
        <w:rPr>
          <w:sz w:val="24"/>
        </w:rPr>
        <w:t xml:space="preserve"> i møte </w:t>
      </w:r>
      <w:r w:rsidR="008D77BF">
        <w:rPr>
          <w:sz w:val="24"/>
        </w:rPr>
        <w:t xml:space="preserve">4. </w:t>
      </w:r>
      <w:r w:rsidR="00F17694">
        <w:rPr>
          <w:sz w:val="24"/>
        </w:rPr>
        <w:t xml:space="preserve">september </w:t>
      </w:r>
      <w:r w:rsidR="008D77BF">
        <w:rPr>
          <w:sz w:val="24"/>
        </w:rPr>
        <w:t>201</w:t>
      </w:r>
      <w:r w:rsidR="00F17694">
        <w:rPr>
          <w:sz w:val="24"/>
        </w:rPr>
        <w:t>4</w:t>
      </w:r>
      <w:r w:rsidRPr="005E6104">
        <w:rPr>
          <w:sz w:val="24"/>
        </w:rPr>
        <w:t xml:space="preserve">, sak nr. </w:t>
      </w:r>
      <w:r w:rsidR="00F17694">
        <w:rPr>
          <w:sz w:val="24"/>
        </w:rPr>
        <w:t>10/14</w:t>
      </w:r>
      <w:r w:rsidRPr="005E6104">
        <w:rPr>
          <w:sz w:val="24"/>
        </w:rPr>
        <w:t xml:space="preserve">. </w:t>
      </w:r>
      <w:r w:rsidRPr="00AF40A0">
        <w:rPr>
          <w:sz w:val="24"/>
        </w:rPr>
        <w:t xml:space="preserve">Sekretariatets totale budsjett har en ramme på </w:t>
      </w:r>
    </w:p>
    <w:p w:rsidR="009773B1" w:rsidRDefault="009773B1" w:rsidP="009773B1">
      <w:pPr>
        <w:rPr>
          <w:sz w:val="24"/>
        </w:rPr>
      </w:pPr>
      <w:r w:rsidRPr="00AF40A0">
        <w:rPr>
          <w:sz w:val="24"/>
        </w:rPr>
        <w:t xml:space="preserve">kr. </w:t>
      </w:r>
      <w:r w:rsidR="00F17694">
        <w:rPr>
          <w:sz w:val="24"/>
        </w:rPr>
        <w:t>1.656.000</w:t>
      </w:r>
      <w:r w:rsidR="000E116F">
        <w:rPr>
          <w:sz w:val="24"/>
        </w:rPr>
        <w:t xml:space="preserve"> inkl. husleie og kontormateriell</w:t>
      </w:r>
      <w:r w:rsidR="008D77BF">
        <w:rPr>
          <w:sz w:val="24"/>
        </w:rPr>
        <w:t xml:space="preserve"> kr. 50.000</w:t>
      </w:r>
      <w:r w:rsidR="000E116F">
        <w:rPr>
          <w:sz w:val="24"/>
        </w:rPr>
        <w:t xml:space="preserve"> som dekkes av fylk</w:t>
      </w:r>
      <w:r w:rsidR="00E00FAD">
        <w:rPr>
          <w:sz w:val="24"/>
        </w:rPr>
        <w:t>e</w:t>
      </w:r>
      <w:r w:rsidR="000E116F">
        <w:rPr>
          <w:sz w:val="24"/>
        </w:rPr>
        <w:t>skommunen.</w:t>
      </w:r>
      <w:r w:rsidRPr="00AF40A0">
        <w:rPr>
          <w:sz w:val="24"/>
        </w:rPr>
        <w:t xml:space="preserve"> </w:t>
      </w:r>
    </w:p>
    <w:p w:rsidR="008D77BF" w:rsidRDefault="008D77BF" w:rsidP="0030078D">
      <w:pPr>
        <w:rPr>
          <w:sz w:val="24"/>
        </w:rPr>
      </w:pPr>
    </w:p>
    <w:p w:rsidR="0030078D" w:rsidRDefault="009773B1" w:rsidP="0030078D">
      <w:pPr>
        <w:rPr>
          <w:sz w:val="24"/>
        </w:rPr>
      </w:pPr>
      <w:r>
        <w:rPr>
          <w:sz w:val="24"/>
        </w:rPr>
        <w:t xml:space="preserve">Styret har i </w:t>
      </w:r>
      <w:r w:rsidR="008D77BF">
        <w:rPr>
          <w:sz w:val="24"/>
        </w:rPr>
        <w:t>møte 7. september 2011</w:t>
      </w:r>
      <w:r>
        <w:rPr>
          <w:sz w:val="24"/>
        </w:rPr>
        <w:t xml:space="preserve"> sak</w:t>
      </w:r>
      <w:r w:rsidR="008D77BF">
        <w:rPr>
          <w:sz w:val="24"/>
        </w:rPr>
        <w:t xml:space="preserve"> 10/11</w:t>
      </w:r>
      <w:r>
        <w:rPr>
          <w:sz w:val="24"/>
        </w:rPr>
        <w:t xml:space="preserve"> vedtatt </w:t>
      </w:r>
      <w:r w:rsidR="00EC0535">
        <w:rPr>
          <w:sz w:val="24"/>
        </w:rPr>
        <w:t xml:space="preserve">en justering </w:t>
      </w:r>
      <w:r>
        <w:rPr>
          <w:sz w:val="24"/>
        </w:rPr>
        <w:t>kostnadsfordeling</w:t>
      </w:r>
      <w:r w:rsidR="00EC0535">
        <w:rPr>
          <w:sz w:val="24"/>
        </w:rPr>
        <w:t>.</w:t>
      </w:r>
      <w:r>
        <w:rPr>
          <w:sz w:val="24"/>
        </w:rPr>
        <w:t xml:space="preserve"> </w:t>
      </w:r>
      <w:r w:rsidR="00EC0535">
        <w:rPr>
          <w:sz w:val="24"/>
        </w:rPr>
        <w:t xml:space="preserve">Denne justeringen hadde som mål at alle deltakerne skal dekke en lik andel av sekretariatets kostnader fra og med 2014. Kommunens andel blir dermed kr. </w:t>
      </w:r>
      <w:r w:rsidR="00F17694">
        <w:rPr>
          <w:sz w:val="24"/>
        </w:rPr>
        <w:t>160.600</w:t>
      </w:r>
      <w:r w:rsidR="00EC0535">
        <w:rPr>
          <w:sz w:val="24"/>
        </w:rPr>
        <w:t>.</w:t>
      </w:r>
    </w:p>
    <w:p w:rsidR="009773B1" w:rsidRPr="00AF40A0" w:rsidRDefault="009773B1" w:rsidP="009773B1">
      <w:pPr>
        <w:rPr>
          <w:sz w:val="24"/>
        </w:rPr>
      </w:pPr>
    </w:p>
    <w:p w:rsidR="009773B1" w:rsidRPr="00AF40A0" w:rsidRDefault="009773B1" w:rsidP="009773B1">
      <w:pPr>
        <w:rPr>
          <w:sz w:val="24"/>
        </w:rPr>
      </w:pPr>
      <w:r w:rsidRPr="00AF40A0">
        <w:rPr>
          <w:sz w:val="24"/>
        </w:rPr>
        <w:t>Samarbeidet disponerer 2 årsverk. Fylkeskommunen, som vertskommune, er ansvarlig fo</w:t>
      </w:r>
      <w:r>
        <w:rPr>
          <w:sz w:val="24"/>
        </w:rPr>
        <w:t>r kontorlokaler, kontorutstyr mv</w:t>
      </w:r>
      <w:r w:rsidRPr="00AF40A0">
        <w:rPr>
          <w:sz w:val="24"/>
        </w:rPr>
        <w:t>.</w:t>
      </w:r>
    </w:p>
    <w:p w:rsidR="009773B1" w:rsidRDefault="009773B1" w:rsidP="009773B1"/>
    <w:p w:rsidR="006E7DC4" w:rsidRDefault="006E7DC4" w:rsidP="009773B1"/>
    <w:p w:rsidR="009773B1" w:rsidRPr="00AF40A0" w:rsidRDefault="009773B1" w:rsidP="009773B1">
      <w:pPr>
        <w:rPr>
          <w:sz w:val="24"/>
        </w:rPr>
      </w:pPr>
      <w:r w:rsidRPr="00AF40A0">
        <w:rPr>
          <w:b/>
          <w:sz w:val="24"/>
        </w:rPr>
        <w:t>Selskapskontroll</w:t>
      </w:r>
    </w:p>
    <w:p w:rsidR="009773B1" w:rsidRDefault="009773B1" w:rsidP="009773B1">
      <w:pPr>
        <w:rPr>
          <w:sz w:val="24"/>
        </w:rPr>
      </w:pPr>
      <w:r w:rsidRPr="00AF40A0">
        <w:rPr>
          <w:sz w:val="24"/>
        </w:rPr>
        <w:t xml:space="preserve">Det er kommuneloven som hjemler selskapskontrollen (§§ 77 nr.5 og 80). </w:t>
      </w:r>
      <w:r w:rsidRPr="00AF40A0">
        <w:rPr>
          <w:i/>
          <w:sz w:val="24"/>
        </w:rPr>
        <w:t xml:space="preserve">Eierskapskontrollen </w:t>
      </w:r>
      <w:r w:rsidRPr="00AF40A0">
        <w:rPr>
          <w:sz w:val="24"/>
        </w:rPr>
        <w:t>er en del av selskapskontrollen og er obligatorisk, mens den øvrige selskapskontrollen (bl.a. forvaltningsrevisjon i selskaper) er en “kan –oppgave.” Selskapskontrollen skal baseres på en plan som kontrollutvalget skal utarbeide. Kontrollutvalget står fritt med hensyn til hvem som skal utføre selskapskontrollen. Eventuell forvaltningsrevisjon i selskaper må utføres av revisjonen.</w:t>
      </w:r>
    </w:p>
    <w:p w:rsidR="000A5384" w:rsidRPr="00AF40A0" w:rsidRDefault="000A5384" w:rsidP="009773B1">
      <w:pPr>
        <w:rPr>
          <w:sz w:val="24"/>
        </w:rPr>
      </w:pPr>
      <w:r>
        <w:rPr>
          <w:sz w:val="24"/>
        </w:rPr>
        <w:t>Vi gjør oppmerksom på at dersom selskapskontrollen skal utføres av revisjonen, vil kostnadene til dette komme i tillegg til det vedtatte beløp for kjøp av revisjonstjenester. Det vedtatte beløp omfatter kun regnskapsrevisjon og forvaltningsrevisjon.</w:t>
      </w:r>
    </w:p>
    <w:p w:rsidR="009773B1" w:rsidRPr="00AF40A0" w:rsidRDefault="009773B1" w:rsidP="009773B1">
      <w:pPr>
        <w:rPr>
          <w:sz w:val="24"/>
        </w:rPr>
      </w:pPr>
      <w:r w:rsidRPr="00AF40A0">
        <w:rPr>
          <w:b/>
          <w:sz w:val="24"/>
        </w:rPr>
        <w:lastRenderedPageBreak/>
        <w:t>Revisjonen</w:t>
      </w:r>
    </w:p>
    <w:p w:rsidR="00363519" w:rsidRPr="00406C14" w:rsidRDefault="00363519" w:rsidP="00363519">
      <w:r>
        <w:t>Revisjonen har, fra og med 2014, gått over til en kostnadsfordeling etter medgått tidsforbruk. Timepris er satt til kr. 890,-.</w:t>
      </w:r>
    </w:p>
    <w:p w:rsidR="00363519" w:rsidRDefault="00363519" w:rsidP="00363519">
      <w:r>
        <w:t xml:space="preserve">Representantskapet i Finnmark kommunerevisjon IKS har </w:t>
      </w:r>
      <w:r w:rsidR="003D7405">
        <w:t>ikke behandlet budsjett for 2015 ennå</w:t>
      </w:r>
      <w:r w:rsidR="001D6A7A">
        <w:t xml:space="preserve"> Revisjonen hadde </w:t>
      </w:r>
      <w:r>
        <w:t>en ramme på kr. 7.026.465 fordeling på kommunene og fylkeskommunen</w:t>
      </w:r>
      <w:r w:rsidR="001D6A7A">
        <w:t xml:space="preserve"> i 2014</w:t>
      </w:r>
      <w:r>
        <w:t xml:space="preserve">. Berlevåg kommunes andel for 2014 </w:t>
      </w:r>
      <w:r w:rsidR="001D6A7A">
        <w:t>var kr. 479.925, som inneholdt</w:t>
      </w:r>
      <w:r>
        <w:t xml:space="preserve"> 369 timer regnskapsrevisjon og 170 timer forvaltningsrevisjon. </w:t>
      </w:r>
    </w:p>
    <w:p w:rsidR="009773B1" w:rsidRDefault="009773B1" w:rsidP="009773B1">
      <w:pPr>
        <w:rPr>
          <w:sz w:val="24"/>
        </w:rPr>
      </w:pPr>
    </w:p>
    <w:p w:rsidR="009773B1" w:rsidRPr="00AF40A0" w:rsidRDefault="009773B1" w:rsidP="009773B1">
      <w:pPr>
        <w:rPr>
          <w:sz w:val="24"/>
        </w:rPr>
      </w:pPr>
    </w:p>
    <w:p w:rsidR="009773B1" w:rsidRPr="0093713C" w:rsidRDefault="009773B1" w:rsidP="009773B1">
      <w:pPr>
        <w:rPr>
          <w:b/>
        </w:rPr>
      </w:pPr>
      <w:r w:rsidRPr="0093713C">
        <w:rPr>
          <w:b/>
        </w:rPr>
        <w:t>Totalt</w:t>
      </w:r>
      <w:r w:rsidR="00A03DCF">
        <w:rPr>
          <w:b/>
        </w:rPr>
        <w:t xml:space="preserve"> budsjett for 201</w:t>
      </w:r>
      <w:r w:rsidR="0080632D">
        <w:rPr>
          <w:b/>
        </w:rPr>
        <w:t>4</w:t>
      </w:r>
      <w:r w:rsidR="00A03DCF">
        <w:rPr>
          <w:b/>
        </w:rPr>
        <w:t>:</w:t>
      </w:r>
    </w:p>
    <w:p w:rsidR="009773B1" w:rsidRDefault="009773B1" w:rsidP="009773B1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Det samlede forslaget er som følger: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2519"/>
        <w:gridCol w:w="1843"/>
        <w:gridCol w:w="1843"/>
      </w:tblGrid>
      <w:tr w:rsidR="001D6A7A" w:rsidRPr="00600187" w:rsidTr="00BB3562">
        <w:tc>
          <w:tcPr>
            <w:tcW w:w="1842" w:type="dxa"/>
            <w:shd w:val="clear" w:color="auto" w:fill="C2D69B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2519" w:type="dxa"/>
            <w:shd w:val="clear" w:color="auto" w:fill="C2D69B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600187">
              <w:rPr>
                <w:szCs w:val="22"/>
              </w:rPr>
              <w:t>Poster</w:t>
            </w:r>
          </w:p>
        </w:tc>
        <w:tc>
          <w:tcPr>
            <w:tcW w:w="1843" w:type="dxa"/>
            <w:shd w:val="clear" w:color="auto" w:fill="C2D69B"/>
          </w:tcPr>
          <w:p w:rsidR="001D6A7A" w:rsidRPr="00600187" w:rsidRDefault="001D6A7A" w:rsidP="00230CB2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Budsjett 2014</w:t>
            </w:r>
          </w:p>
        </w:tc>
        <w:tc>
          <w:tcPr>
            <w:tcW w:w="1843" w:type="dxa"/>
            <w:shd w:val="clear" w:color="auto" w:fill="C2D69B"/>
          </w:tcPr>
          <w:p w:rsidR="001D6A7A" w:rsidRDefault="001D6A7A" w:rsidP="00230CB2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Budsjett 2015</w:t>
            </w:r>
          </w:p>
        </w:tc>
      </w:tr>
      <w:tr w:rsidR="001D6A7A" w:rsidRPr="00600187" w:rsidTr="00BB3562">
        <w:tc>
          <w:tcPr>
            <w:tcW w:w="1842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 w:rsidRPr="00600187">
              <w:rPr>
                <w:b/>
                <w:szCs w:val="22"/>
              </w:rPr>
              <w:t>Kontrollutvalget</w:t>
            </w:r>
          </w:p>
        </w:tc>
        <w:tc>
          <w:tcPr>
            <w:tcW w:w="2519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Fast godtgjørelse leder</w:t>
            </w:r>
          </w:p>
        </w:tc>
        <w:tc>
          <w:tcPr>
            <w:tcW w:w="1843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843" w:type="dxa"/>
          </w:tcPr>
          <w:p w:rsidR="001D6A7A" w:rsidRDefault="004B497E" w:rsidP="009773B1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 w:rsidR="00C01860">
              <w:rPr>
                <w:szCs w:val="22"/>
              </w:rPr>
              <w:t>0</w:t>
            </w:r>
          </w:p>
        </w:tc>
      </w:tr>
      <w:tr w:rsidR="001D6A7A" w:rsidRPr="00600187" w:rsidTr="00BB3562">
        <w:tc>
          <w:tcPr>
            <w:tcW w:w="1842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1D6A7A" w:rsidRPr="00600187" w:rsidRDefault="001D6A7A" w:rsidP="004B5C29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Møtegodtgjørelse</w:t>
            </w:r>
          </w:p>
        </w:tc>
        <w:tc>
          <w:tcPr>
            <w:tcW w:w="1843" w:type="dxa"/>
            <w:shd w:val="clear" w:color="auto" w:fill="auto"/>
          </w:tcPr>
          <w:p w:rsidR="001D6A7A" w:rsidRPr="00600187" w:rsidRDefault="001D6A7A" w:rsidP="00A5300C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2 400</w:t>
            </w:r>
          </w:p>
        </w:tc>
        <w:tc>
          <w:tcPr>
            <w:tcW w:w="1843" w:type="dxa"/>
          </w:tcPr>
          <w:p w:rsidR="001D6A7A" w:rsidRDefault="004B497E" w:rsidP="004B497E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2 400</w:t>
            </w:r>
            <w:r w:rsidR="004B5C29">
              <w:rPr>
                <w:rStyle w:val="Fotnotereferanse"/>
                <w:szCs w:val="22"/>
              </w:rPr>
              <w:footnoteReference w:id="2"/>
            </w:r>
          </w:p>
        </w:tc>
      </w:tr>
      <w:tr w:rsidR="001D6A7A" w:rsidRPr="00600187" w:rsidTr="00BB3562">
        <w:tc>
          <w:tcPr>
            <w:tcW w:w="1842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600187">
              <w:rPr>
                <w:szCs w:val="22"/>
              </w:rPr>
              <w:t>Reiseutgifter/kjøregodt</w:t>
            </w:r>
            <w:r w:rsidRPr="00600187">
              <w:rPr>
                <w:rStyle w:val="Fotnotereferanse"/>
                <w:szCs w:val="22"/>
              </w:rPr>
              <w:footnoteReference w:id="3"/>
            </w:r>
            <w:r w:rsidRPr="00600187">
              <w:rPr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D6A7A" w:rsidRPr="00600187" w:rsidRDefault="001D6A7A" w:rsidP="008269B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</w:t>
            </w:r>
            <w:r w:rsidRPr="00600187">
              <w:rPr>
                <w:szCs w:val="22"/>
              </w:rPr>
              <w:t>25 000</w:t>
            </w:r>
          </w:p>
        </w:tc>
        <w:tc>
          <w:tcPr>
            <w:tcW w:w="1843" w:type="dxa"/>
          </w:tcPr>
          <w:p w:rsidR="001D6A7A" w:rsidRDefault="004B497E" w:rsidP="008269B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30 000</w:t>
            </w:r>
          </w:p>
        </w:tc>
      </w:tr>
      <w:tr w:rsidR="001D6A7A" w:rsidRPr="00600187" w:rsidTr="00BB3562">
        <w:tc>
          <w:tcPr>
            <w:tcW w:w="1842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Tapt arbeidsfor</w:t>
            </w:r>
            <w:r w:rsidRPr="00600187">
              <w:rPr>
                <w:szCs w:val="22"/>
              </w:rPr>
              <w:t>tj</w:t>
            </w:r>
            <w:r>
              <w:rPr>
                <w:szCs w:val="22"/>
              </w:rPr>
              <w:t>eneste</w:t>
            </w:r>
          </w:p>
        </w:tc>
        <w:tc>
          <w:tcPr>
            <w:tcW w:w="1843" w:type="dxa"/>
            <w:shd w:val="clear" w:color="auto" w:fill="auto"/>
          </w:tcPr>
          <w:p w:rsidR="001D6A7A" w:rsidRPr="00600187" w:rsidRDefault="001D6A7A" w:rsidP="00A03DCF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1 500</w:t>
            </w:r>
          </w:p>
        </w:tc>
        <w:tc>
          <w:tcPr>
            <w:tcW w:w="1843" w:type="dxa"/>
          </w:tcPr>
          <w:p w:rsidR="001D6A7A" w:rsidRDefault="004B497E" w:rsidP="004B497E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2 000</w:t>
            </w:r>
          </w:p>
        </w:tc>
      </w:tr>
      <w:tr w:rsidR="001D6A7A" w:rsidRPr="00600187" w:rsidTr="00BB3562">
        <w:tc>
          <w:tcPr>
            <w:tcW w:w="1842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600187">
              <w:rPr>
                <w:szCs w:val="22"/>
              </w:rPr>
              <w:t>Abonn./medlemskap</w:t>
            </w:r>
            <w:r w:rsidRPr="00600187">
              <w:rPr>
                <w:rStyle w:val="Fotnotereferanse"/>
                <w:szCs w:val="22"/>
              </w:rPr>
              <w:footnoteReference w:id="4"/>
            </w:r>
          </w:p>
        </w:tc>
        <w:tc>
          <w:tcPr>
            <w:tcW w:w="1843" w:type="dxa"/>
            <w:shd w:val="clear" w:color="auto" w:fill="auto"/>
          </w:tcPr>
          <w:p w:rsidR="001D6A7A" w:rsidRPr="00600187" w:rsidRDefault="001D6A7A" w:rsidP="008269BC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2 500</w:t>
            </w:r>
          </w:p>
        </w:tc>
        <w:tc>
          <w:tcPr>
            <w:tcW w:w="1843" w:type="dxa"/>
          </w:tcPr>
          <w:p w:rsidR="001D6A7A" w:rsidRDefault="007D341F" w:rsidP="007D341F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</w:t>
            </w:r>
            <w:r w:rsidRPr="007D341F">
              <w:rPr>
                <w:szCs w:val="22"/>
              </w:rPr>
              <w:t>1</w:t>
            </w:r>
            <w:r>
              <w:rPr>
                <w:szCs w:val="22"/>
              </w:rPr>
              <w:t xml:space="preserve"> 500</w:t>
            </w:r>
          </w:p>
        </w:tc>
      </w:tr>
      <w:tr w:rsidR="001D6A7A" w:rsidRPr="00600187" w:rsidTr="00BB3562">
        <w:tc>
          <w:tcPr>
            <w:tcW w:w="1842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600187">
              <w:rPr>
                <w:szCs w:val="22"/>
              </w:rPr>
              <w:t>Møteutgifter</w:t>
            </w:r>
            <w:r>
              <w:rPr>
                <w:szCs w:val="22"/>
              </w:rPr>
              <w:t>(kaffe m.v.)</w:t>
            </w:r>
          </w:p>
        </w:tc>
        <w:tc>
          <w:tcPr>
            <w:tcW w:w="1843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600187">
              <w:rPr>
                <w:szCs w:val="22"/>
              </w:rPr>
              <w:t>1 000</w:t>
            </w:r>
          </w:p>
        </w:tc>
        <w:tc>
          <w:tcPr>
            <w:tcW w:w="1843" w:type="dxa"/>
          </w:tcPr>
          <w:p w:rsidR="001D6A7A" w:rsidRDefault="004E3C9E" w:rsidP="004E3C9E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1 000</w:t>
            </w:r>
          </w:p>
        </w:tc>
      </w:tr>
      <w:tr w:rsidR="001D6A7A" w:rsidRPr="00600187" w:rsidTr="00BB3562">
        <w:tc>
          <w:tcPr>
            <w:tcW w:w="1842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600187">
              <w:rPr>
                <w:szCs w:val="22"/>
              </w:rPr>
              <w:t>Kurs</w:t>
            </w:r>
            <w:r>
              <w:rPr>
                <w:szCs w:val="22"/>
              </w:rPr>
              <w:t>/konferanse</w:t>
            </w:r>
            <w:r w:rsidRPr="00600187">
              <w:rPr>
                <w:szCs w:val="22"/>
              </w:rPr>
              <w:t>avgifter</w:t>
            </w:r>
            <w:r>
              <w:rPr>
                <w:rStyle w:val="Fotnotereferanse"/>
                <w:szCs w:val="22"/>
              </w:rPr>
              <w:footnoteReference w:id="5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600187">
              <w:rPr>
                <w:szCs w:val="22"/>
              </w:rPr>
              <w:t>5 000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6A7A" w:rsidRDefault="004E3C9E" w:rsidP="004E3C9E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25 000</w:t>
            </w:r>
          </w:p>
        </w:tc>
      </w:tr>
      <w:tr w:rsidR="001D6A7A" w:rsidRPr="00565052" w:rsidTr="00BB3562">
        <w:tc>
          <w:tcPr>
            <w:tcW w:w="1842" w:type="dxa"/>
            <w:shd w:val="clear" w:color="auto" w:fill="auto"/>
          </w:tcPr>
          <w:p w:rsidR="001D6A7A" w:rsidRPr="00565052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 w:rsidRPr="00565052">
              <w:rPr>
                <w:b/>
                <w:szCs w:val="22"/>
              </w:rPr>
              <w:t>Sum KU`s drift</w:t>
            </w:r>
          </w:p>
        </w:tc>
        <w:tc>
          <w:tcPr>
            <w:tcW w:w="2519" w:type="dxa"/>
            <w:shd w:val="clear" w:color="auto" w:fill="auto"/>
          </w:tcPr>
          <w:p w:rsidR="001D6A7A" w:rsidRPr="00565052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D6A7A" w:rsidRPr="00565052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57 400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6A7A" w:rsidRDefault="004E3C9E" w:rsidP="004E3C9E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61 900</w:t>
            </w:r>
          </w:p>
        </w:tc>
      </w:tr>
      <w:tr w:rsidR="001D6A7A" w:rsidRPr="00565052" w:rsidTr="00BB3562">
        <w:tc>
          <w:tcPr>
            <w:tcW w:w="1842" w:type="dxa"/>
            <w:shd w:val="clear" w:color="auto" w:fill="auto"/>
          </w:tcPr>
          <w:p w:rsidR="001D6A7A" w:rsidRPr="00565052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1D6A7A" w:rsidRPr="00565052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D6A7A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6A7A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b/>
                <w:szCs w:val="22"/>
              </w:rPr>
            </w:pPr>
          </w:p>
        </w:tc>
      </w:tr>
      <w:tr w:rsidR="001D6A7A" w:rsidRPr="00600187" w:rsidTr="00BB3562">
        <w:tc>
          <w:tcPr>
            <w:tcW w:w="1842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 w:rsidRPr="00600187">
              <w:rPr>
                <w:b/>
                <w:szCs w:val="22"/>
              </w:rPr>
              <w:t>Sekretariat</w:t>
            </w:r>
          </w:p>
        </w:tc>
        <w:tc>
          <w:tcPr>
            <w:tcW w:w="2519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Kjøp av tjenester</w:t>
            </w:r>
            <w:r w:rsidRPr="00600187">
              <w:rPr>
                <w:szCs w:val="22"/>
              </w:rPr>
              <w:t xml:space="preserve"> til IS</w:t>
            </w:r>
          </w:p>
        </w:tc>
        <w:tc>
          <w:tcPr>
            <w:tcW w:w="1843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152 808</w:t>
            </w:r>
          </w:p>
        </w:tc>
        <w:tc>
          <w:tcPr>
            <w:tcW w:w="1843" w:type="dxa"/>
          </w:tcPr>
          <w:p w:rsidR="001D6A7A" w:rsidRDefault="00C819A4" w:rsidP="00C819A4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160 600</w:t>
            </w:r>
          </w:p>
        </w:tc>
      </w:tr>
      <w:tr w:rsidR="001D6A7A" w:rsidRPr="00600187" w:rsidTr="00BB3562">
        <w:tc>
          <w:tcPr>
            <w:tcW w:w="1842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 w:rsidRPr="00600187">
              <w:rPr>
                <w:b/>
                <w:szCs w:val="22"/>
              </w:rPr>
              <w:t>Revisjonen</w:t>
            </w:r>
          </w:p>
        </w:tc>
        <w:tc>
          <w:tcPr>
            <w:tcW w:w="2519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Kjøp av tjenester</w:t>
            </w:r>
            <w:r w:rsidRPr="00600187">
              <w:rPr>
                <w:szCs w:val="22"/>
              </w:rPr>
              <w:t xml:space="preserve"> til IKS</w:t>
            </w:r>
          </w:p>
        </w:tc>
        <w:tc>
          <w:tcPr>
            <w:tcW w:w="1843" w:type="dxa"/>
            <w:shd w:val="clear" w:color="auto" w:fill="auto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</w:p>
        </w:tc>
        <w:tc>
          <w:tcPr>
            <w:tcW w:w="1843" w:type="dxa"/>
          </w:tcPr>
          <w:p w:rsidR="001D6A7A" w:rsidRPr="00600187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</w:p>
        </w:tc>
      </w:tr>
      <w:tr w:rsidR="001D6A7A" w:rsidRPr="00565052" w:rsidTr="00BB3562">
        <w:tc>
          <w:tcPr>
            <w:tcW w:w="1842" w:type="dxa"/>
            <w:shd w:val="clear" w:color="auto" w:fill="auto"/>
          </w:tcPr>
          <w:p w:rsidR="001D6A7A" w:rsidRPr="00565052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 w:rsidRPr="00565052">
              <w:rPr>
                <w:b/>
                <w:szCs w:val="22"/>
              </w:rPr>
              <w:t>Totalt</w:t>
            </w:r>
          </w:p>
        </w:tc>
        <w:tc>
          <w:tcPr>
            <w:tcW w:w="2519" w:type="dxa"/>
            <w:shd w:val="clear" w:color="auto" w:fill="auto"/>
          </w:tcPr>
          <w:p w:rsidR="001D6A7A" w:rsidRPr="00565052" w:rsidRDefault="001D6A7A" w:rsidP="009773B1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D6A7A" w:rsidRPr="00565052" w:rsidRDefault="001D6A7A" w:rsidP="0080632D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690 133</w:t>
            </w:r>
          </w:p>
        </w:tc>
        <w:tc>
          <w:tcPr>
            <w:tcW w:w="1843" w:type="dxa"/>
          </w:tcPr>
          <w:p w:rsidR="001D6A7A" w:rsidRDefault="001D6A7A" w:rsidP="0080632D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b/>
                <w:szCs w:val="22"/>
              </w:rPr>
            </w:pPr>
          </w:p>
        </w:tc>
      </w:tr>
    </w:tbl>
    <w:p w:rsidR="009773B1" w:rsidRDefault="009773B1" w:rsidP="009773B1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9773B1" w:rsidRDefault="009773B1" w:rsidP="009773B1">
      <w:pPr>
        <w:pStyle w:val="Bunntekst"/>
        <w:tabs>
          <w:tab w:val="clear" w:pos="4536"/>
          <w:tab w:val="clear" w:pos="9072"/>
        </w:tabs>
        <w:rPr>
          <w:i/>
          <w:sz w:val="24"/>
          <w:lang w:val="nn-NO"/>
        </w:rPr>
      </w:pPr>
    </w:p>
    <w:p w:rsidR="009773B1" w:rsidRDefault="009773B1" w:rsidP="009773B1">
      <w:pPr>
        <w:pStyle w:val="Bunntekst"/>
        <w:tabs>
          <w:tab w:val="clear" w:pos="4536"/>
          <w:tab w:val="clear" w:pos="9072"/>
        </w:tabs>
        <w:rPr>
          <w:i/>
          <w:sz w:val="24"/>
          <w:lang w:val="nn-NO"/>
        </w:rPr>
      </w:pPr>
    </w:p>
    <w:p w:rsidR="009773B1" w:rsidRDefault="009773B1" w:rsidP="009773B1">
      <w:pPr>
        <w:pStyle w:val="Bunntekst"/>
        <w:tabs>
          <w:tab w:val="clear" w:pos="4536"/>
          <w:tab w:val="clear" w:pos="9072"/>
        </w:tabs>
        <w:rPr>
          <w:b/>
          <w:sz w:val="24"/>
          <w:lang w:val="nn-NO"/>
        </w:rPr>
      </w:pPr>
      <w:r>
        <w:rPr>
          <w:b/>
          <w:sz w:val="24"/>
          <w:lang w:val="nn-NO"/>
        </w:rPr>
        <w:t>Forslag til vedtak:</w:t>
      </w:r>
    </w:p>
    <w:p w:rsidR="009773B1" w:rsidRPr="000950E7" w:rsidRDefault="009773B1" w:rsidP="009773B1">
      <w:pPr>
        <w:pStyle w:val="Bunntekst"/>
        <w:numPr>
          <w:ilvl w:val="0"/>
          <w:numId w:val="2"/>
        </w:numPr>
        <w:tabs>
          <w:tab w:val="clear" w:pos="4536"/>
          <w:tab w:val="clear" w:pos="9072"/>
        </w:tabs>
        <w:rPr>
          <w:b/>
          <w:sz w:val="24"/>
        </w:rPr>
      </w:pPr>
      <w:r w:rsidRPr="000950E7">
        <w:rPr>
          <w:sz w:val="24"/>
        </w:rPr>
        <w:t xml:space="preserve">Det foreslåtte budsjett for kontroll og tilsynsordningen for </w:t>
      </w:r>
      <w:r w:rsidR="008749D6">
        <w:rPr>
          <w:sz w:val="24"/>
        </w:rPr>
        <w:t>Berlevåg</w:t>
      </w:r>
      <w:r w:rsidRPr="000950E7">
        <w:rPr>
          <w:sz w:val="24"/>
        </w:rPr>
        <w:t xml:space="preserve"> kommune vedtas og oversendes kommunen som kontrollutvalgets forslag for 201</w:t>
      </w:r>
      <w:r w:rsidR="00C819A4">
        <w:rPr>
          <w:sz w:val="24"/>
        </w:rPr>
        <w:t>5</w:t>
      </w:r>
      <w:r w:rsidRPr="000950E7">
        <w:rPr>
          <w:sz w:val="24"/>
        </w:rPr>
        <w:t>.</w:t>
      </w:r>
    </w:p>
    <w:p w:rsidR="009773B1" w:rsidRPr="000950E7" w:rsidRDefault="009773B1" w:rsidP="009773B1">
      <w:pPr>
        <w:pStyle w:val="Bunntekst"/>
        <w:numPr>
          <w:ilvl w:val="0"/>
          <w:numId w:val="2"/>
        </w:numPr>
        <w:tabs>
          <w:tab w:val="clear" w:pos="4536"/>
          <w:tab w:val="clear" w:pos="9072"/>
        </w:tabs>
        <w:rPr>
          <w:b/>
          <w:sz w:val="24"/>
        </w:rPr>
      </w:pPr>
      <w:r>
        <w:rPr>
          <w:sz w:val="24"/>
        </w:rPr>
        <w:t xml:space="preserve">Forslaget følger formannskapets innstilling til kommunestyret vedrørende budsjettet for </w:t>
      </w:r>
      <w:r w:rsidR="00587681">
        <w:rPr>
          <w:sz w:val="24"/>
        </w:rPr>
        <w:t>Berlevåg</w:t>
      </w:r>
      <w:r>
        <w:rPr>
          <w:sz w:val="24"/>
        </w:rPr>
        <w:t xml:space="preserve"> kommune 201</w:t>
      </w:r>
      <w:r w:rsidR="00C819A4">
        <w:rPr>
          <w:sz w:val="24"/>
        </w:rPr>
        <w:t>5</w:t>
      </w:r>
      <w:r>
        <w:rPr>
          <w:sz w:val="24"/>
        </w:rPr>
        <w:t>.</w:t>
      </w:r>
    </w:p>
    <w:p w:rsidR="009773B1" w:rsidRPr="000950E7" w:rsidRDefault="009773B1" w:rsidP="009773B1">
      <w:pPr>
        <w:pStyle w:val="Bunntekst"/>
        <w:numPr>
          <w:ilvl w:val="0"/>
          <w:numId w:val="2"/>
        </w:numPr>
        <w:tabs>
          <w:tab w:val="clear" w:pos="4536"/>
          <w:tab w:val="clear" w:pos="9072"/>
        </w:tabs>
        <w:rPr>
          <w:b/>
          <w:sz w:val="24"/>
        </w:rPr>
      </w:pPr>
      <w:r>
        <w:rPr>
          <w:sz w:val="24"/>
        </w:rPr>
        <w:t>Særutskrift av kommunestyrets behandling, med spesifisering av bevilgede beløp for kontroll og tilsynsarbeidet sendes kontrollutvalget, Finnmark kommunerevisjon IKS og Kontrollutvalgan IS.</w:t>
      </w:r>
    </w:p>
    <w:p w:rsidR="009773B1" w:rsidRDefault="009773B1" w:rsidP="009773B1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9773B1" w:rsidRDefault="009773B1" w:rsidP="009773B1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  <w:r w:rsidRPr="000950E7">
        <w:rPr>
          <w:b/>
          <w:sz w:val="24"/>
        </w:rPr>
        <w:t>Kontrollutvalgets behandling</w:t>
      </w:r>
      <w:r>
        <w:rPr>
          <w:b/>
          <w:sz w:val="24"/>
        </w:rPr>
        <w:t>:</w:t>
      </w: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b/>
          <w:bCs/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/>
    <w:p w:rsidR="007A349F" w:rsidRDefault="007A349F"/>
    <w:sectPr w:rsidR="007A349F" w:rsidSect="0098433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63" w:right="1134" w:bottom="902" w:left="1701" w:header="357" w:footer="11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1BF" w:rsidRDefault="001A41BF">
      <w:r>
        <w:separator/>
      </w:r>
    </w:p>
  </w:endnote>
  <w:endnote w:type="continuationSeparator" w:id="1">
    <w:p w:rsidR="001A41BF" w:rsidRDefault="001A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8D" w:rsidRDefault="00CB1A8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30078D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30078D" w:rsidRDefault="0030078D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8D" w:rsidRDefault="00CB1A88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30078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1172A">
      <w:rPr>
        <w:rStyle w:val="Sidetall"/>
        <w:noProof/>
      </w:rPr>
      <w:t>2</w:t>
    </w:r>
    <w:r>
      <w:rPr>
        <w:rStyle w:val="Sidetall"/>
      </w:rPr>
      <w:fldChar w:fldCharType="end"/>
    </w:r>
  </w:p>
  <w:p w:rsidR="0030078D" w:rsidRDefault="0030078D">
    <w:pPr>
      <w:pStyle w:val="Bunntekst"/>
      <w:ind w:right="85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2268"/>
      <w:gridCol w:w="4253"/>
      <w:gridCol w:w="1701"/>
      <w:gridCol w:w="1985"/>
    </w:tblGrid>
    <w:tr w:rsidR="0030078D">
      <w:tc>
        <w:tcPr>
          <w:tcW w:w="2268" w:type="dxa"/>
        </w:tcPr>
        <w:p w:rsidR="0030078D" w:rsidRDefault="0030078D">
          <w:pPr>
            <w:pStyle w:val="Bunntekst"/>
            <w:ind w:left="-70"/>
            <w:rPr>
              <w:sz w:val="16"/>
              <w:lang w:val="de-DE"/>
            </w:rPr>
          </w:pPr>
        </w:p>
      </w:tc>
      <w:tc>
        <w:tcPr>
          <w:tcW w:w="4253" w:type="dxa"/>
        </w:tcPr>
        <w:p w:rsidR="0030078D" w:rsidRDefault="0030078D">
          <w:pPr>
            <w:pStyle w:val="Bunntekst"/>
            <w:rPr>
              <w:sz w:val="16"/>
              <w:lang w:val="de-DE"/>
            </w:rPr>
          </w:pPr>
        </w:p>
      </w:tc>
      <w:tc>
        <w:tcPr>
          <w:tcW w:w="1701" w:type="dxa"/>
        </w:tcPr>
        <w:p w:rsidR="0030078D" w:rsidRDefault="0030078D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30078D" w:rsidRDefault="0030078D">
          <w:pPr>
            <w:pStyle w:val="Bunntekst"/>
            <w:rPr>
              <w:sz w:val="16"/>
            </w:rPr>
          </w:pPr>
        </w:p>
      </w:tc>
    </w:tr>
    <w:tr w:rsidR="0030078D">
      <w:tc>
        <w:tcPr>
          <w:tcW w:w="2268" w:type="dxa"/>
        </w:tcPr>
        <w:p w:rsidR="0030078D" w:rsidRDefault="0030078D">
          <w:pPr>
            <w:pStyle w:val="Bunntekst"/>
            <w:ind w:left="-70"/>
            <w:rPr>
              <w:sz w:val="16"/>
            </w:rPr>
          </w:pPr>
          <w:bookmarkStart w:id="1" w:name="Bunn_Firmanavn"/>
          <w:bookmarkEnd w:id="1"/>
        </w:p>
      </w:tc>
      <w:tc>
        <w:tcPr>
          <w:tcW w:w="4253" w:type="dxa"/>
        </w:tcPr>
        <w:p w:rsidR="0030078D" w:rsidRDefault="0030078D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30078D" w:rsidRDefault="0030078D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30078D" w:rsidRDefault="0030078D">
          <w:pPr>
            <w:pStyle w:val="Bunntekst"/>
            <w:rPr>
              <w:sz w:val="16"/>
            </w:rPr>
          </w:pPr>
        </w:p>
      </w:tc>
    </w:tr>
    <w:tr w:rsidR="0030078D">
      <w:tc>
        <w:tcPr>
          <w:tcW w:w="2268" w:type="dxa"/>
        </w:tcPr>
        <w:p w:rsidR="0030078D" w:rsidRDefault="0030078D">
          <w:pPr>
            <w:pStyle w:val="Bunntekst"/>
            <w:ind w:left="-70"/>
            <w:rPr>
              <w:sz w:val="16"/>
            </w:rPr>
          </w:pPr>
          <w:bookmarkStart w:id="2" w:name="Bunn_Postboks"/>
          <w:bookmarkEnd w:id="2"/>
        </w:p>
      </w:tc>
      <w:tc>
        <w:tcPr>
          <w:tcW w:w="4253" w:type="dxa"/>
        </w:tcPr>
        <w:p w:rsidR="0030078D" w:rsidRDefault="0030078D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30078D" w:rsidRDefault="0030078D">
          <w:pPr>
            <w:pStyle w:val="Bunntekst"/>
            <w:rPr>
              <w:sz w:val="16"/>
            </w:rPr>
          </w:pPr>
          <w:bookmarkStart w:id="3" w:name="Bunn_Telefaks"/>
          <w:bookmarkEnd w:id="3"/>
        </w:p>
      </w:tc>
      <w:tc>
        <w:tcPr>
          <w:tcW w:w="1985" w:type="dxa"/>
        </w:tcPr>
        <w:p w:rsidR="0030078D" w:rsidRDefault="0030078D">
          <w:pPr>
            <w:pStyle w:val="Bunntekst"/>
            <w:rPr>
              <w:sz w:val="16"/>
            </w:rPr>
          </w:pPr>
          <w:bookmarkStart w:id="4" w:name="Bunn_Bankkonto"/>
          <w:bookmarkEnd w:id="4"/>
        </w:p>
      </w:tc>
    </w:tr>
  </w:tbl>
  <w:p w:rsidR="0030078D" w:rsidRDefault="0030078D">
    <w:pPr>
      <w:pStyle w:val="Bunntekst"/>
      <w:spacing w:line="200" w:lineRule="exact"/>
      <w:ind w:left="-851" w:right="-1"/>
      <w:jc w:val="center"/>
    </w:pPr>
    <w:bookmarkStart w:id="5" w:name="Bunn_Postnr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1BF" w:rsidRDefault="001A41BF">
      <w:r>
        <w:separator/>
      </w:r>
    </w:p>
  </w:footnote>
  <w:footnote w:type="continuationSeparator" w:id="1">
    <w:p w:rsidR="001A41BF" w:rsidRDefault="001A41BF">
      <w:r>
        <w:continuationSeparator/>
      </w:r>
    </w:p>
  </w:footnote>
  <w:footnote w:id="2">
    <w:p w:rsidR="004B5C29" w:rsidRDefault="00330B44" w:rsidP="00330B44">
      <w:pPr>
        <w:pStyle w:val="Fotnotetekst"/>
        <w:numPr>
          <w:ilvl w:val="0"/>
          <w:numId w:val="3"/>
        </w:numPr>
      </w:pPr>
      <w:r>
        <w:t>beregner kr. 120,- pr. møte 5 deltakere og 4 møter</w:t>
      </w:r>
    </w:p>
  </w:footnote>
  <w:footnote w:id="3">
    <w:p w:rsidR="001D6A7A" w:rsidRDefault="001D6A7A" w:rsidP="009773B1">
      <w:pPr>
        <w:pStyle w:val="Fotnotetekst"/>
      </w:pPr>
      <w:r>
        <w:rPr>
          <w:rStyle w:val="Fotnotereferanse"/>
        </w:rPr>
        <w:footnoteRef/>
      </w:r>
      <w:r>
        <w:t xml:space="preserve"> Reiseutgifter møter, kurs og konferanser</w:t>
      </w:r>
    </w:p>
  </w:footnote>
  <w:footnote w:id="4">
    <w:p w:rsidR="001D6A7A" w:rsidRDefault="001D6A7A" w:rsidP="009773B1">
      <w:pPr>
        <w:pStyle w:val="Fotnotetekst"/>
      </w:pPr>
      <w:r>
        <w:rPr>
          <w:rStyle w:val="Fotnotereferanse"/>
        </w:rPr>
        <w:footnoteRef/>
      </w:r>
      <w:r w:rsidR="00330B44">
        <w:t xml:space="preserve"> Medlemskontingent </w:t>
      </w:r>
      <w:r>
        <w:t>FKT</w:t>
      </w:r>
      <w:r w:rsidR="00330B44">
        <w:t xml:space="preserve">+ obligatorisk </w:t>
      </w:r>
      <w:r w:rsidR="004E3C9E">
        <w:t>abonnement kommunerevisoren. Medlemskap NKRF er gratis for pensjonister</w:t>
      </w:r>
      <w:r>
        <w:t xml:space="preserve"> </w:t>
      </w:r>
    </w:p>
  </w:footnote>
  <w:footnote w:id="5">
    <w:p w:rsidR="001D6A7A" w:rsidRDefault="001D6A7A" w:rsidP="009773B1">
      <w:pPr>
        <w:pStyle w:val="Fotnotetekst"/>
      </w:pPr>
      <w:r>
        <w:rPr>
          <w:rStyle w:val="Fotnotereferanse"/>
        </w:rPr>
        <w:footnoteRef/>
      </w:r>
      <w:r>
        <w:t xml:space="preserve"> Sekretariatets konferanse/NKRF og FKT`s årlige konferanser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8D" w:rsidRDefault="0030078D">
    <w:pPr>
      <w:pStyle w:val="Topptekst"/>
    </w:pPr>
  </w:p>
  <w:p w:rsidR="0030078D" w:rsidRDefault="0030078D">
    <w:pPr>
      <w:pStyle w:val="Topptekst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3" w:type="dxa"/>
      <w:tblInd w:w="-923" w:type="dxa"/>
      <w:tblLayout w:type="fixed"/>
      <w:tblCellMar>
        <w:left w:w="70" w:type="dxa"/>
        <w:right w:w="70" w:type="dxa"/>
      </w:tblCellMar>
      <w:tblLook w:val="0000"/>
    </w:tblPr>
    <w:tblGrid>
      <w:gridCol w:w="10123"/>
    </w:tblGrid>
    <w:tr w:rsidR="0030078D">
      <w:trPr>
        <w:cantSplit/>
        <w:trHeight w:val="868"/>
      </w:trPr>
      <w:tc>
        <w:tcPr>
          <w:tcW w:w="10123" w:type="dxa"/>
          <w:tcBorders>
            <w:bottom w:val="single" w:sz="4" w:space="0" w:color="auto"/>
          </w:tcBorders>
        </w:tcPr>
        <w:p w:rsidR="0030078D" w:rsidRDefault="0030078D">
          <w:pPr>
            <w:pStyle w:val="Bunntekst"/>
            <w:tabs>
              <w:tab w:val="clear" w:pos="4536"/>
              <w:tab w:val="clear" w:pos="9072"/>
              <w:tab w:val="left" w:pos="923"/>
              <w:tab w:val="right" w:pos="10053"/>
            </w:tabs>
            <w:ind w:right="-165"/>
            <w:rPr>
              <w:sz w:val="24"/>
            </w:rPr>
          </w:pPr>
          <w:r>
            <w:rPr>
              <w:sz w:val="40"/>
            </w:rPr>
            <w:tab/>
            <w:t>Kontrollutvalget</w:t>
          </w:r>
          <w:r>
            <w:rPr>
              <w:sz w:val="40"/>
            </w:rPr>
            <w:br/>
          </w:r>
          <w:r>
            <w:rPr>
              <w:sz w:val="40"/>
            </w:rPr>
            <w:tab/>
          </w:r>
          <w:r w:rsidR="00CB1A88">
            <w:rPr>
              <w:sz w:val="20"/>
            </w:rPr>
            <w:fldChar w:fldCharType="begin"/>
          </w:r>
          <w:r>
            <w:rPr>
              <w:sz w:val="20"/>
            </w:rPr>
            <w:instrText xml:space="preserve"> AUTOTEXTLIST  \* MERGEFORMAT </w:instrText>
          </w:r>
          <w:r w:rsidR="00CB1A88">
            <w:rPr>
              <w:sz w:val="20"/>
            </w:rPr>
            <w:fldChar w:fldCharType="separate"/>
          </w:r>
          <w:r>
            <w:rPr>
              <w:sz w:val="36"/>
            </w:rPr>
            <w:t>Berlevåg kommune</w:t>
          </w:r>
          <w:r w:rsidR="00CB1A88">
            <w:rPr>
              <w:sz w:val="20"/>
            </w:rPr>
            <w:fldChar w:fldCharType="end"/>
          </w:r>
          <w:r>
            <w:rPr>
              <w:sz w:val="24"/>
            </w:rPr>
            <w:tab/>
          </w:r>
          <w:proofErr w:type="spellStart"/>
          <w:r>
            <w:rPr>
              <w:rFonts w:ascii="Arial" w:hAnsi="Arial" w:cs="Arial"/>
              <w:sz w:val="20"/>
            </w:rPr>
            <w:t>Kontrollutvalgan</w:t>
          </w:r>
          <w:proofErr w:type="spellEnd"/>
          <w:r>
            <w:rPr>
              <w:rFonts w:ascii="Arial" w:hAnsi="Arial" w:cs="Arial"/>
              <w:sz w:val="20"/>
            </w:rPr>
            <w:t xml:space="preserve"> IS</w:t>
          </w:r>
        </w:p>
        <w:p w:rsidR="0030078D" w:rsidRDefault="0030078D" w:rsidP="00347F42">
          <w:pPr>
            <w:tabs>
              <w:tab w:val="left" w:pos="923"/>
              <w:tab w:val="left" w:pos="6313"/>
            </w:tabs>
            <w:ind w:left="40"/>
            <w:jc w:val="right"/>
            <w:rPr>
              <w:sz w:val="24"/>
            </w:rPr>
          </w:pPr>
          <w:r>
            <w:rPr>
              <w:sz w:val="24"/>
            </w:rPr>
            <w:t>Saksbehandler: Sissel Mietinen</w:t>
          </w:r>
        </w:p>
      </w:tc>
    </w:tr>
  </w:tbl>
  <w:p w:rsidR="0030078D" w:rsidRDefault="0030078D">
    <w:pPr>
      <w:pStyle w:val="Toppteks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A18"/>
    <w:multiLevelType w:val="hybridMultilevel"/>
    <w:tmpl w:val="B5E22F9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80DE0"/>
    <w:multiLevelType w:val="hybridMultilevel"/>
    <w:tmpl w:val="DCC899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33A20"/>
    <w:multiLevelType w:val="hybridMultilevel"/>
    <w:tmpl w:val="E796E7D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255"/>
    <w:rsid w:val="00053890"/>
    <w:rsid w:val="000727E4"/>
    <w:rsid w:val="00073A26"/>
    <w:rsid w:val="000A5384"/>
    <w:rsid w:val="000B7214"/>
    <w:rsid w:val="000E116F"/>
    <w:rsid w:val="000E5295"/>
    <w:rsid w:val="000E54EE"/>
    <w:rsid w:val="00160D1C"/>
    <w:rsid w:val="001A41BF"/>
    <w:rsid w:val="001A7C42"/>
    <w:rsid w:val="001D4222"/>
    <w:rsid w:val="001D6A7A"/>
    <w:rsid w:val="00230CB2"/>
    <w:rsid w:val="002716DA"/>
    <w:rsid w:val="002C3628"/>
    <w:rsid w:val="0030078D"/>
    <w:rsid w:val="00323854"/>
    <w:rsid w:val="00330B44"/>
    <w:rsid w:val="00347F42"/>
    <w:rsid w:val="003518B4"/>
    <w:rsid w:val="00363519"/>
    <w:rsid w:val="003710D4"/>
    <w:rsid w:val="003D7405"/>
    <w:rsid w:val="003E0176"/>
    <w:rsid w:val="003E064D"/>
    <w:rsid w:val="003E198C"/>
    <w:rsid w:val="004008CE"/>
    <w:rsid w:val="0040501A"/>
    <w:rsid w:val="004479F9"/>
    <w:rsid w:val="004773D0"/>
    <w:rsid w:val="0048551F"/>
    <w:rsid w:val="0049507A"/>
    <w:rsid w:val="004B497E"/>
    <w:rsid w:val="004B5C29"/>
    <w:rsid w:val="004C0E5D"/>
    <w:rsid w:val="004E3C9E"/>
    <w:rsid w:val="004F2AEC"/>
    <w:rsid w:val="0051172A"/>
    <w:rsid w:val="0051772A"/>
    <w:rsid w:val="00524E1A"/>
    <w:rsid w:val="00556967"/>
    <w:rsid w:val="00582D28"/>
    <w:rsid w:val="00587681"/>
    <w:rsid w:val="00591321"/>
    <w:rsid w:val="005A7D5E"/>
    <w:rsid w:val="005D3416"/>
    <w:rsid w:val="00656F6E"/>
    <w:rsid w:val="0065787C"/>
    <w:rsid w:val="00664BC2"/>
    <w:rsid w:val="00677A9B"/>
    <w:rsid w:val="00681CF8"/>
    <w:rsid w:val="00686D83"/>
    <w:rsid w:val="006A4039"/>
    <w:rsid w:val="006B0B4A"/>
    <w:rsid w:val="006E5ABA"/>
    <w:rsid w:val="006E7DC4"/>
    <w:rsid w:val="00753255"/>
    <w:rsid w:val="00753BBD"/>
    <w:rsid w:val="007942ED"/>
    <w:rsid w:val="007A349F"/>
    <w:rsid w:val="007B6F50"/>
    <w:rsid w:val="007D341F"/>
    <w:rsid w:val="007E12BB"/>
    <w:rsid w:val="0080632D"/>
    <w:rsid w:val="008269BC"/>
    <w:rsid w:val="008749D6"/>
    <w:rsid w:val="008A6FDC"/>
    <w:rsid w:val="008D77BF"/>
    <w:rsid w:val="008F5A05"/>
    <w:rsid w:val="00925FF1"/>
    <w:rsid w:val="0094700C"/>
    <w:rsid w:val="009773B1"/>
    <w:rsid w:val="00984337"/>
    <w:rsid w:val="00984858"/>
    <w:rsid w:val="009A54A9"/>
    <w:rsid w:val="009C0020"/>
    <w:rsid w:val="009E208E"/>
    <w:rsid w:val="00A00D5C"/>
    <w:rsid w:val="00A03DCF"/>
    <w:rsid w:val="00A15BA6"/>
    <w:rsid w:val="00A5300C"/>
    <w:rsid w:val="00A57D66"/>
    <w:rsid w:val="00A737F6"/>
    <w:rsid w:val="00AE5CD5"/>
    <w:rsid w:val="00B07DEC"/>
    <w:rsid w:val="00B91F9F"/>
    <w:rsid w:val="00BB3562"/>
    <w:rsid w:val="00BD0DAD"/>
    <w:rsid w:val="00C01860"/>
    <w:rsid w:val="00C1621A"/>
    <w:rsid w:val="00C32856"/>
    <w:rsid w:val="00C6351E"/>
    <w:rsid w:val="00C819A4"/>
    <w:rsid w:val="00C825B9"/>
    <w:rsid w:val="00C86D3D"/>
    <w:rsid w:val="00CB1A88"/>
    <w:rsid w:val="00CB4BA0"/>
    <w:rsid w:val="00CE3E0A"/>
    <w:rsid w:val="00D12AD3"/>
    <w:rsid w:val="00DA705D"/>
    <w:rsid w:val="00DD685C"/>
    <w:rsid w:val="00DE6F42"/>
    <w:rsid w:val="00E00FAD"/>
    <w:rsid w:val="00E220F5"/>
    <w:rsid w:val="00E4157A"/>
    <w:rsid w:val="00EA4F48"/>
    <w:rsid w:val="00EC0535"/>
    <w:rsid w:val="00F17694"/>
    <w:rsid w:val="00F7095A"/>
    <w:rsid w:val="00F72D5D"/>
    <w:rsid w:val="00F86888"/>
    <w:rsid w:val="00FE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255"/>
    <w:rPr>
      <w:sz w:val="22"/>
      <w:lang w:eastAsia="en-US"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7532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semiHidden/>
    <w:locked/>
    <w:rsid w:val="00753255"/>
    <w:rPr>
      <w:sz w:val="22"/>
      <w:lang w:val="nb-NO" w:eastAsia="en-US" w:bidi="he-IL"/>
    </w:rPr>
  </w:style>
  <w:style w:type="paragraph" w:styleId="Topptekst">
    <w:name w:val="header"/>
    <w:basedOn w:val="Normal"/>
    <w:link w:val="TopptekstTegn"/>
    <w:rsid w:val="007532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semiHidden/>
    <w:locked/>
    <w:rsid w:val="00753255"/>
    <w:rPr>
      <w:sz w:val="22"/>
      <w:lang w:val="nb-NO" w:eastAsia="en-US" w:bidi="he-IL"/>
    </w:rPr>
  </w:style>
  <w:style w:type="character" w:styleId="Sidetall">
    <w:name w:val="page number"/>
    <w:rsid w:val="00753255"/>
    <w:rPr>
      <w:rFonts w:cs="Times New Roman"/>
    </w:rPr>
  </w:style>
  <w:style w:type="paragraph" w:styleId="Bobletekst">
    <w:name w:val="Balloon Text"/>
    <w:basedOn w:val="Normal"/>
    <w:semiHidden/>
    <w:rsid w:val="004C0E5D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rsid w:val="009773B1"/>
    <w:rPr>
      <w:sz w:val="20"/>
    </w:rPr>
  </w:style>
  <w:style w:type="character" w:customStyle="1" w:styleId="FotnotetekstTegn">
    <w:name w:val="Fotnotetekst Tegn"/>
    <w:link w:val="Fotnotetekst"/>
    <w:rsid w:val="009773B1"/>
    <w:rPr>
      <w:lang w:eastAsia="en-US" w:bidi="he-IL"/>
    </w:rPr>
  </w:style>
  <w:style w:type="character" w:styleId="Fotnotereferanse">
    <w:name w:val="footnote reference"/>
    <w:rsid w:val="009773B1"/>
    <w:rPr>
      <w:vertAlign w:val="superscript"/>
    </w:rPr>
  </w:style>
  <w:style w:type="character" w:styleId="Merknadsreferanse">
    <w:name w:val="annotation reference"/>
    <w:rsid w:val="007D341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D341F"/>
    <w:rPr>
      <w:sz w:val="20"/>
    </w:rPr>
  </w:style>
  <w:style w:type="character" w:customStyle="1" w:styleId="MerknadstekstTegn">
    <w:name w:val="Merknadstekst Tegn"/>
    <w:link w:val="Merknadstekst"/>
    <w:rsid w:val="007D341F"/>
    <w:rPr>
      <w:lang w:eastAsia="en-US" w:bidi="he-IL"/>
    </w:rPr>
  </w:style>
  <w:style w:type="paragraph" w:styleId="Kommentaremne">
    <w:name w:val="annotation subject"/>
    <w:basedOn w:val="Merknadstekst"/>
    <w:next w:val="Merknadstekst"/>
    <w:link w:val="KommentaremneTegn"/>
    <w:rsid w:val="007D341F"/>
    <w:rPr>
      <w:b/>
      <w:bCs/>
    </w:rPr>
  </w:style>
  <w:style w:type="character" w:customStyle="1" w:styleId="KommentaremneTegn">
    <w:name w:val="Kommentaremne Tegn"/>
    <w:link w:val="Kommentaremne"/>
    <w:rsid w:val="007D341F"/>
    <w:rPr>
      <w:b/>
      <w:bCs/>
      <w:lang w:eastAsia="en-US" w:bidi="he-IL"/>
    </w:rPr>
  </w:style>
  <w:style w:type="paragraph" w:styleId="Sluttnotetekst">
    <w:name w:val="endnote text"/>
    <w:basedOn w:val="Normal"/>
    <w:link w:val="SluttnotetekstTegn"/>
    <w:rsid w:val="003710D4"/>
    <w:rPr>
      <w:sz w:val="20"/>
    </w:rPr>
  </w:style>
  <w:style w:type="character" w:customStyle="1" w:styleId="SluttnotetekstTegn">
    <w:name w:val="Sluttnotetekst Tegn"/>
    <w:link w:val="Sluttnotetekst"/>
    <w:rsid w:val="003710D4"/>
    <w:rPr>
      <w:lang w:eastAsia="en-US" w:bidi="he-IL"/>
    </w:rPr>
  </w:style>
  <w:style w:type="character" w:styleId="Sluttnotereferanse">
    <w:name w:val="endnote reference"/>
    <w:rsid w:val="003710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255"/>
    <w:rPr>
      <w:sz w:val="22"/>
      <w:lang w:eastAsia="en-US" w:bidi="he-IL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link w:val="BunntekstTegn"/>
    <w:rsid w:val="007532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semiHidden/>
    <w:locked/>
    <w:rsid w:val="00753255"/>
    <w:rPr>
      <w:sz w:val="22"/>
      <w:lang w:val="nb-NO" w:eastAsia="en-US" w:bidi="he-IL"/>
    </w:rPr>
  </w:style>
  <w:style w:type="paragraph" w:styleId="Topptekst">
    <w:name w:val="header"/>
    <w:basedOn w:val="Normal"/>
    <w:link w:val="TopptekstTegn"/>
    <w:rsid w:val="007532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semiHidden/>
    <w:locked/>
    <w:rsid w:val="00753255"/>
    <w:rPr>
      <w:sz w:val="22"/>
      <w:lang w:val="nb-NO" w:eastAsia="en-US" w:bidi="he-IL"/>
    </w:rPr>
  </w:style>
  <w:style w:type="character" w:styleId="Sidetall">
    <w:name w:val="page number"/>
    <w:rsid w:val="00753255"/>
    <w:rPr>
      <w:rFonts w:cs="Times New Roman"/>
    </w:rPr>
  </w:style>
  <w:style w:type="paragraph" w:styleId="Bobletekst">
    <w:name w:val="Balloon Text"/>
    <w:basedOn w:val="Normal"/>
    <w:semiHidden/>
    <w:rsid w:val="004C0E5D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rsid w:val="009773B1"/>
    <w:rPr>
      <w:sz w:val="20"/>
    </w:rPr>
  </w:style>
  <w:style w:type="character" w:customStyle="1" w:styleId="FotnotetekstTegn">
    <w:name w:val="Fotnotetekst Tegn"/>
    <w:link w:val="Fotnotetekst"/>
    <w:rsid w:val="009773B1"/>
    <w:rPr>
      <w:lang w:eastAsia="en-US" w:bidi="he-IL"/>
    </w:rPr>
  </w:style>
  <w:style w:type="character" w:styleId="Fotnotereferanse">
    <w:name w:val="footnote reference"/>
    <w:rsid w:val="009773B1"/>
    <w:rPr>
      <w:vertAlign w:val="superscript"/>
    </w:rPr>
  </w:style>
  <w:style w:type="character" w:styleId="Merknadsreferanse">
    <w:name w:val="annotation reference"/>
    <w:rsid w:val="007D341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D341F"/>
    <w:rPr>
      <w:sz w:val="20"/>
    </w:rPr>
  </w:style>
  <w:style w:type="character" w:customStyle="1" w:styleId="MerknadstekstTegn">
    <w:name w:val="Merknadstekst Tegn"/>
    <w:link w:val="Merknadstekst"/>
    <w:rsid w:val="007D341F"/>
    <w:rPr>
      <w:lang w:eastAsia="en-US" w:bidi="he-IL"/>
    </w:rPr>
  </w:style>
  <w:style w:type="paragraph" w:styleId="Kommentaremne">
    <w:name w:val="annotation subject"/>
    <w:basedOn w:val="Merknadstekst"/>
    <w:next w:val="Merknadstekst"/>
    <w:link w:val="KommentaremneTegn"/>
    <w:rsid w:val="007D341F"/>
    <w:rPr>
      <w:b/>
      <w:bCs/>
    </w:rPr>
  </w:style>
  <w:style w:type="character" w:customStyle="1" w:styleId="KommentaremneTegn">
    <w:name w:val="Kommentaremne Tegn"/>
    <w:link w:val="Kommentaremne"/>
    <w:rsid w:val="007D341F"/>
    <w:rPr>
      <w:b/>
      <w:bCs/>
      <w:lang w:eastAsia="en-US" w:bidi="he-IL"/>
    </w:rPr>
  </w:style>
  <w:style w:type="paragraph" w:styleId="Sluttnotetekst">
    <w:name w:val="endnote text"/>
    <w:basedOn w:val="Normal"/>
    <w:link w:val="SluttnotetekstTegn"/>
    <w:rsid w:val="003710D4"/>
    <w:rPr>
      <w:sz w:val="20"/>
    </w:rPr>
  </w:style>
  <w:style w:type="character" w:customStyle="1" w:styleId="SluttnotetekstTegn">
    <w:name w:val="Sluttnotetekst Tegn"/>
    <w:link w:val="Sluttnotetekst"/>
    <w:rsid w:val="003710D4"/>
    <w:rPr>
      <w:lang w:eastAsia="en-US" w:bidi="he-IL"/>
    </w:rPr>
  </w:style>
  <w:style w:type="character" w:styleId="Sluttnotereferanse">
    <w:name w:val="endnote reference"/>
    <w:rsid w:val="003710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9200-624C-45B6-8011-FA0A4A5F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 09/09</vt:lpstr>
    </vt:vector>
  </TitlesOfParts>
  <Company>Finnmark fylkeskommune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 09/09</dc:title>
  <dc:creator>Sissel Mietinen</dc:creator>
  <cp:lastModifiedBy>seb</cp:lastModifiedBy>
  <cp:revision>2</cp:revision>
  <cp:lastPrinted>2014-09-23T08:57:00Z</cp:lastPrinted>
  <dcterms:created xsi:type="dcterms:W3CDTF">2014-09-25T12:24:00Z</dcterms:created>
  <dcterms:modified xsi:type="dcterms:W3CDTF">2014-09-25T12:24:00Z</dcterms:modified>
</cp:coreProperties>
</file>