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02A" w:rsidRPr="007A402A" w:rsidRDefault="007A402A" w:rsidP="00E376AF">
      <w:pPr>
        <w:jc w:val="center"/>
        <w:rPr>
          <w:b/>
          <w:sz w:val="26"/>
          <w:szCs w:val="26"/>
        </w:rPr>
      </w:pPr>
      <w:bookmarkStart w:id="0" w:name="_GoBack"/>
      <w:bookmarkEnd w:id="0"/>
      <w:r w:rsidRPr="007A402A">
        <w:rPr>
          <w:b/>
          <w:sz w:val="26"/>
          <w:szCs w:val="26"/>
        </w:rPr>
        <w:t>REGNSKAP 2017 FOR BERLEVÅG HAVN KF</w:t>
      </w:r>
    </w:p>
    <w:p w:rsidR="007A402A" w:rsidRDefault="007A402A" w:rsidP="007A402A">
      <w:pPr>
        <w:spacing w:after="0" w:line="240" w:lineRule="auto"/>
        <w:rPr>
          <w:rFonts w:ascii="Calibri" w:eastAsia="Calibri" w:hAnsi="Calibri" w:cs="Times New Roman"/>
        </w:rPr>
      </w:pPr>
      <w:r w:rsidRPr="007A402A">
        <w:rPr>
          <w:rFonts w:ascii="Calibri" w:eastAsia="Calibri" w:hAnsi="Calibri" w:cs="Times New Roman"/>
        </w:rPr>
        <w:t xml:space="preserve">I følge forskrift om kommunale foretak skal foretaket avlegge et eget årsregnskap og årsberetning. Regnskapet skal baseres på de regnskapsprinsipper som følger av kommuneloven og forskrift for kommunale og fylkeskommunale foretak. Det er styret i foretaket som avlegger regnskapet som skal fastsettes av kommunestyret. Kommunestyrets vedtak må angi anvendelse av årsoverskudd eller dekning av underskudd. </w:t>
      </w:r>
    </w:p>
    <w:p w:rsidR="007A402A" w:rsidRDefault="007A402A" w:rsidP="007A402A">
      <w:pPr>
        <w:spacing w:after="0" w:line="240" w:lineRule="auto"/>
        <w:rPr>
          <w:rFonts w:ascii="Calibri" w:eastAsia="Calibri" w:hAnsi="Calibri" w:cs="Times New Roman"/>
        </w:rPr>
      </w:pPr>
    </w:p>
    <w:p w:rsidR="007A402A" w:rsidRDefault="007A402A" w:rsidP="007A402A">
      <w:pPr>
        <w:spacing w:after="0" w:line="240" w:lineRule="auto"/>
        <w:rPr>
          <w:rFonts w:ascii="Calibri" w:eastAsia="Calibri" w:hAnsi="Calibri" w:cs="Times New Roman"/>
        </w:rPr>
      </w:pPr>
    </w:p>
    <w:p w:rsidR="007A402A" w:rsidRDefault="007A402A" w:rsidP="007A402A">
      <w:pPr>
        <w:spacing w:after="0" w:line="240" w:lineRule="auto"/>
        <w:rPr>
          <w:rFonts w:ascii="Calibri" w:eastAsia="Calibri" w:hAnsi="Calibri" w:cs="Times New Roman"/>
          <w:b/>
        </w:rPr>
      </w:pPr>
      <w:r w:rsidRPr="007A402A">
        <w:rPr>
          <w:rFonts w:ascii="Calibri" w:eastAsia="Calibri" w:hAnsi="Calibri" w:cs="Times New Roman"/>
          <w:b/>
        </w:rPr>
        <w:t>Økonomisk oversikt drift KF</w:t>
      </w:r>
      <w:r>
        <w:rPr>
          <w:rFonts w:ascii="Calibri" w:eastAsia="Calibri" w:hAnsi="Calibri" w:cs="Times New Roman"/>
          <w:b/>
        </w:rPr>
        <w:t>:</w:t>
      </w:r>
    </w:p>
    <w:p w:rsidR="007A402A" w:rsidRPr="007A402A" w:rsidRDefault="007A402A" w:rsidP="007A402A">
      <w:pPr>
        <w:spacing w:after="0" w:line="240" w:lineRule="auto"/>
        <w:rPr>
          <w:rFonts w:ascii="Calibri" w:eastAsia="Calibri" w:hAnsi="Calibri" w:cs="Times New Roman"/>
          <w:b/>
        </w:rPr>
      </w:pPr>
    </w:p>
    <w:p w:rsidR="007A402A" w:rsidRPr="007A402A" w:rsidRDefault="007A402A" w:rsidP="007A402A">
      <w:pPr>
        <w:spacing w:after="0" w:line="240" w:lineRule="auto"/>
        <w:rPr>
          <w:rFonts w:ascii="Calibri" w:eastAsia="Calibri" w:hAnsi="Calibri" w:cs="Times New Roman"/>
        </w:rPr>
      </w:pPr>
      <w:r w:rsidRPr="007A402A">
        <w:rPr>
          <w:noProof/>
          <w:lang w:eastAsia="nb-NO"/>
        </w:rPr>
        <w:drawing>
          <wp:inline distT="0" distB="0" distL="0" distR="0">
            <wp:extent cx="5760720" cy="6264900"/>
            <wp:effectExtent l="0" t="0" r="0" b="3175"/>
            <wp:docPr id="25" name="Bil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6264900"/>
                    </a:xfrm>
                    <a:prstGeom prst="rect">
                      <a:avLst/>
                    </a:prstGeom>
                    <a:noFill/>
                    <a:ln>
                      <a:noFill/>
                    </a:ln>
                  </pic:spPr>
                </pic:pic>
              </a:graphicData>
            </a:graphic>
          </wp:inline>
        </w:drawing>
      </w:r>
    </w:p>
    <w:p w:rsidR="007A402A" w:rsidRPr="007A402A" w:rsidRDefault="007A402A" w:rsidP="007A402A"/>
    <w:p w:rsidR="007A402A" w:rsidRDefault="007A402A">
      <w:pPr>
        <w:rPr>
          <w:b/>
        </w:rPr>
      </w:pPr>
      <w:r>
        <w:rPr>
          <w:b/>
        </w:rPr>
        <w:br w:type="page"/>
      </w:r>
    </w:p>
    <w:p w:rsidR="007A402A" w:rsidRDefault="007A402A" w:rsidP="007A402A">
      <w:pPr>
        <w:rPr>
          <w:b/>
        </w:rPr>
      </w:pPr>
      <w:r>
        <w:rPr>
          <w:b/>
        </w:rPr>
        <w:lastRenderedPageBreak/>
        <w:t>Økonomisk oversikt investering KF:</w:t>
      </w:r>
    </w:p>
    <w:p w:rsidR="007A402A" w:rsidRDefault="007A402A" w:rsidP="007A402A">
      <w:pPr>
        <w:rPr>
          <w:b/>
        </w:rPr>
      </w:pPr>
      <w:r w:rsidRPr="007A402A">
        <w:rPr>
          <w:noProof/>
          <w:lang w:eastAsia="nb-NO"/>
        </w:rPr>
        <w:drawing>
          <wp:inline distT="0" distB="0" distL="0" distR="0">
            <wp:extent cx="5076825" cy="3657600"/>
            <wp:effectExtent l="0" t="0" r="9525" b="0"/>
            <wp:docPr id="27" name="Bil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57600"/>
                    </a:xfrm>
                    <a:prstGeom prst="rect">
                      <a:avLst/>
                    </a:prstGeom>
                    <a:noFill/>
                    <a:ln>
                      <a:noFill/>
                    </a:ln>
                  </pic:spPr>
                </pic:pic>
              </a:graphicData>
            </a:graphic>
          </wp:inline>
        </w:drawing>
      </w:r>
    </w:p>
    <w:p w:rsidR="007A402A" w:rsidRDefault="007A402A" w:rsidP="007A402A">
      <w:pPr>
        <w:rPr>
          <w:b/>
        </w:rPr>
      </w:pPr>
    </w:p>
    <w:p w:rsidR="009015C3" w:rsidRDefault="009015C3" w:rsidP="007A402A">
      <w:pPr>
        <w:rPr>
          <w:b/>
        </w:rPr>
      </w:pPr>
      <w:r>
        <w:rPr>
          <w:b/>
        </w:rPr>
        <w:t>Investeringsutgiftene er fordelt på følgende prosjekter:</w:t>
      </w:r>
    </w:p>
    <w:p w:rsidR="009015C3" w:rsidRDefault="009015C3" w:rsidP="007A402A">
      <w:pPr>
        <w:rPr>
          <w:b/>
        </w:rPr>
      </w:pPr>
      <w:r w:rsidRPr="009015C3">
        <w:rPr>
          <w:noProof/>
          <w:lang w:eastAsia="nb-NO"/>
        </w:rPr>
        <w:drawing>
          <wp:inline distT="0" distB="0" distL="0" distR="0">
            <wp:extent cx="4505325" cy="231457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2314575"/>
                    </a:xfrm>
                    <a:prstGeom prst="rect">
                      <a:avLst/>
                    </a:prstGeom>
                    <a:noFill/>
                    <a:ln>
                      <a:noFill/>
                    </a:ln>
                  </pic:spPr>
                </pic:pic>
              </a:graphicData>
            </a:graphic>
          </wp:inline>
        </w:drawing>
      </w:r>
    </w:p>
    <w:p w:rsidR="009015C3" w:rsidRDefault="009015C3" w:rsidP="007A402A">
      <w:pPr>
        <w:rPr>
          <w:b/>
        </w:rPr>
      </w:pPr>
    </w:p>
    <w:p w:rsidR="007A402A" w:rsidRDefault="007A402A" w:rsidP="007A402A">
      <w:pPr>
        <w:rPr>
          <w:b/>
        </w:rPr>
      </w:pPr>
    </w:p>
    <w:p w:rsidR="007A402A" w:rsidRDefault="007A402A">
      <w:pPr>
        <w:rPr>
          <w:b/>
        </w:rPr>
      </w:pPr>
      <w:r>
        <w:rPr>
          <w:b/>
        </w:rPr>
        <w:br w:type="page"/>
      </w:r>
    </w:p>
    <w:p w:rsidR="007A402A" w:rsidRDefault="007A402A" w:rsidP="007A402A">
      <w:pPr>
        <w:rPr>
          <w:b/>
        </w:rPr>
      </w:pPr>
      <w:r>
        <w:rPr>
          <w:b/>
        </w:rPr>
        <w:lastRenderedPageBreak/>
        <w:t>Økonomisk oversikt balanse KF:</w:t>
      </w:r>
    </w:p>
    <w:p w:rsidR="007A402A" w:rsidRDefault="00AC37A1" w:rsidP="007A402A">
      <w:pPr>
        <w:rPr>
          <w:b/>
        </w:rPr>
      </w:pPr>
      <w:r w:rsidRPr="00AC37A1">
        <w:rPr>
          <w:noProof/>
          <w:lang w:eastAsia="nb-NO"/>
        </w:rPr>
        <w:drawing>
          <wp:inline distT="0" distB="0" distL="0" distR="0">
            <wp:extent cx="4867275" cy="7591425"/>
            <wp:effectExtent l="0" t="0" r="9525" b="9525"/>
            <wp:docPr id="26" name="Bil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7275" cy="7591425"/>
                    </a:xfrm>
                    <a:prstGeom prst="rect">
                      <a:avLst/>
                    </a:prstGeom>
                    <a:noFill/>
                    <a:ln>
                      <a:noFill/>
                    </a:ln>
                  </pic:spPr>
                </pic:pic>
              </a:graphicData>
            </a:graphic>
          </wp:inline>
        </w:drawing>
      </w:r>
    </w:p>
    <w:p w:rsidR="007A402A" w:rsidRDefault="007A402A">
      <w:pPr>
        <w:rPr>
          <w:b/>
        </w:rPr>
      </w:pPr>
      <w:r>
        <w:rPr>
          <w:b/>
        </w:rPr>
        <w:br w:type="page"/>
      </w:r>
    </w:p>
    <w:p w:rsidR="00293D4C" w:rsidRPr="00E376AF" w:rsidRDefault="00E376AF" w:rsidP="00E376AF">
      <w:pPr>
        <w:jc w:val="center"/>
        <w:rPr>
          <w:b/>
        </w:rPr>
      </w:pPr>
      <w:r w:rsidRPr="00E376AF">
        <w:rPr>
          <w:b/>
        </w:rPr>
        <w:lastRenderedPageBreak/>
        <w:t>NOTER TIL REGNSKAP 2017 FOR BERLEVÅG HAVN KF</w:t>
      </w:r>
    </w:p>
    <w:p w:rsidR="00E376AF" w:rsidRDefault="00E376AF"/>
    <w:p w:rsidR="00E376AF" w:rsidRPr="00E376AF" w:rsidRDefault="00E376AF" w:rsidP="00E376AF">
      <w:pPr>
        <w:spacing w:after="0" w:line="240" w:lineRule="auto"/>
        <w:rPr>
          <w:rFonts w:ascii="Calibri" w:eastAsia="Calibri" w:hAnsi="Calibri" w:cs="Times New Roman"/>
        </w:rPr>
      </w:pPr>
      <w:r w:rsidRPr="00E376AF">
        <w:rPr>
          <w:rFonts w:ascii="Calibri" w:eastAsia="Calibri" w:hAnsi="Calibri" w:cs="Times New Roman"/>
        </w:rPr>
        <w:t>Berlevåg Havn KF ble opprettet 7.5.2014 som et kommunalt foretak under Berlevåg kommune. Regnskapet er satt opp i tråd med forskrift om særbudsjett, særregnskap og årsberetning for kommunal og fylkeskommunale foretak fastsatt av krd. 24.8.2006 med hjemmel i kommuneloven av 25.9.1992 nr</w:t>
      </w:r>
      <w:r w:rsidR="00790544">
        <w:rPr>
          <w:rFonts w:ascii="Calibri" w:eastAsia="Calibri" w:hAnsi="Calibri" w:cs="Times New Roman"/>
        </w:rPr>
        <w:t>.</w:t>
      </w:r>
      <w:r w:rsidRPr="00E376AF">
        <w:rPr>
          <w:rFonts w:ascii="Calibri" w:eastAsia="Calibri" w:hAnsi="Calibri" w:cs="Times New Roman"/>
        </w:rPr>
        <w:t xml:space="preserve"> 107 § 46 nr</w:t>
      </w:r>
      <w:r w:rsidR="00790544">
        <w:rPr>
          <w:rFonts w:ascii="Calibri" w:eastAsia="Calibri" w:hAnsi="Calibri" w:cs="Times New Roman"/>
        </w:rPr>
        <w:t>.</w:t>
      </w:r>
      <w:r w:rsidRPr="00E376AF">
        <w:rPr>
          <w:rFonts w:ascii="Calibri" w:eastAsia="Calibri" w:hAnsi="Calibri" w:cs="Times New Roman"/>
        </w:rPr>
        <w:t xml:space="preserve"> 8, § 48 nr</w:t>
      </w:r>
      <w:r w:rsidR="00790544">
        <w:rPr>
          <w:rFonts w:ascii="Calibri" w:eastAsia="Calibri" w:hAnsi="Calibri" w:cs="Times New Roman"/>
        </w:rPr>
        <w:t>.</w:t>
      </w:r>
      <w:r w:rsidRPr="00E376AF">
        <w:rPr>
          <w:rFonts w:ascii="Calibri" w:eastAsia="Calibri" w:hAnsi="Calibri" w:cs="Times New Roman"/>
        </w:rPr>
        <w:t xml:space="preserve"> 6 og § 75. </w:t>
      </w:r>
    </w:p>
    <w:p w:rsidR="00E376AF" w:rsidRPr="00E376AF" w:rsidRDefault="00E376AF" w:rsidP="00E376AF">
      <w:pPr>
        <w:spacing w:after="0" w:line="240" w:lineRule="auto"/>
        <w:rPr>
          <w:rFonts w:ascii="Calibri" w:eastAsia="Calibri" w:hAnsi="Calibri" w:cs="Times New Roman"/>
        </w:rPr>
      </w:pPr>
    </w:p>
    <w:p w:rsidR="00E376AF" w:rsidRPr="00E376AF" w:rsidRDefault="00E376AF" w:rsidP="00E376AF">
      <w:pPr>
        <w:spacing w:after="0" w:line="240" w:lineRule="auto"/>
        <w:rPr>
          <w:rFonts w:ascii="Calibri" w:eastAsia="Calibri" w:hAnsi="Calibri" w:cs="Times New Roman"/>
        </w:rPr>
      </w:pPr>
      <w:r w:rsidRPr="00E376AF">
        <w:rPr>
          <w:rFonts w:ascii="Calibri" w:eastAsia="Calibri" w:hAnsi="Calibri" w:cs="Times New Roman"/>
        </w:rPr>
        <w:t>Følgende grunnleggende regnskapsprinsipper er anvendt, jfr</w:t>
      </w:r>
      <w:r w:rsidR="00790544">
        <w:rPr>
          <w:rFonts w:ascii="Calibri" w:eastAsia="Calibri" w:hAnsi="Calibri" w:cs="Times New Roman"/>
        </w:rPr>
        <w:t>.</w:t>
      </w:r>
      <w:r w:rsidRPr="00E376AF">
        <w:rPr>
          <w:rFonts w:ascii="Calibri" w:eastAsia="Calibri" w:hAnsi="Calibri" w:cs="Times New Roman"/>
        </w:rPr>
        <w:t xml:space="preserve"> forskriften § 7:  </w:t>
      </w:r>
    </w:p>
    <w:p w:rsidR="00E376AF" w:rsidRPr="00E376AF" w:rsidRDefault="00E376AF" w:rsidP="00E376AF">
      <w:pPr>
        <w:numPr>
          <w:ilvl w:val="0"/>
          <w:numId w:val="1"/>
        </w:numPr>
        <w:spacing w:after="0" w:line="240" w:lineRule="auto"/>
        <w:contextualSpacing/>
        <w:rPr>
          <w:rFonts w:ascii="Calibri" w:eastAsia="Calibri" w:hAnsi="Calibri" w:cs="Times New Roman"/>
        </w:rPr>
      </w:pPr>
      <w:r w:rsidRPr="00E376AF">
        <w:rPr>
          <w:rFonts w:ascii="Calibri" w:eastAsia="Calibri" w:hAnsi="Calibri" w:cs="Times New Roman"/>
        </w:rPr>
        <w:t>All tilgang og bruk av midler i løpet av året som vedrører foretakets virksomhet fremgår av driftsregnskapet eller investeringsregnskapet.</w:t>
      </w:r>
    </w:p>
    <w:p w:rsidR="00E376AF" w:rsidRPr="00E376AF" w:rsidRDefault="00E376AF" w:rsidP="00E376AF">
      <w:pPr>
        <w:numPr>
          <w:ilvl w:val="0"/>
          <w:numId w:val="1"/>
        </w:numPr>
        <w:spacing w:after="0" w:line="240" w:lineRule="auto"/>
        <w:contextualSpacing/>
        <w:rPr>
          <w:rFonts w:ascii="Calibri" w:eastAsia="Calibri" w:hAnsi="Calibri" w:cs="Times New Roman"/>
        </w:rPr>
      </w:pPr>
      <w:r w:rsidRPr="00E376AF">
        <w:rPr>
          <w:rFonts w:ascii="Calibri" w:eastAsia="Calibri" w:hAnsi="Calibri" w:cs="Times New Roman"/>
        </w:rPr>
        <w:t xml:space="preserve">Alle utgifter, utbetalinger, inntekter og innbetalinger er regnskapsført brutto. Dette gjelder også for de interne finansieringstransaksjonene.         </w:t>
      </w:r>
    </w:p>
    <w:p w:rsidR="00E376AF" w:rsidRPr="00E376AF" w:rsidRDefault="00E376AF" w:rsidP="00E376AF">
      <w:pPr>
        <w:numPr>
          <w:ilvl w:val="0"/>
          <w:numId w:val="1"/>
        </w:numPr>
        <w:spacing w:after="0" w:line="240" w:lineRule="auto"/>
        <w:contextualSpacing/>
        <w:rPr>
          <w:rFonts w:ascii="Calibri" w:eastAsia="Calibri" w:hAnsi="Calibri" w:cs="Times New Roman"/>
        </w:rPr>
      </w:pPr>
      <w:r w:rsidRPr="00E376AF">
        <w:rPr>
          <w:rFonts w:ascii="Calibri" w:eastAsia="Calibri" w:hAnsi="Calibri" w:cs="Times New Roman"/>
        </w:rPr>
        <w:t xml:space="preserve">Alle kjente utgifter, utbetalinger, inntekter og innbetalinger i året er tatt med i årsregnskapet for vedkommende år, enten de er betalt eller ikke når årsregnskapet er avsluttet. </w:t>
      </w:r>
    </w:p>
    <w:p w:rsidR="00E376AF" w:rsidRPr="00E376AF" w:rsidRDefault="00E376AF" w:rsidP="00E376AF">
      <w:pPr>
        <w:numPr>
          <w:ilvl w:val="0"/>
          <w:numId w:val="1"/>
        </w:numPr>
        <w:spacing w:after="0" w:line="240" w:lineRule="auto"/>
        <w:contextualSpacing/>
        <w:rPr>
          <w:rFonts w:ascii="Calibri" w:eastAsia="Calibri" w:hAnsi="Calibri" w:cs="Times New Roman"/>
        </w:rPr>
      </w:pPr>
      <w:r w:rsidRPr="00E376AF">
        <w:rPr>
          <w:rFonts w:ascii="Calibri" w:eastAsia="Calibri" w:hAnsi="Calibri" w:cs="Times New Roman"/>
        </w:rPr>
        <w:t>For lån er kun den delen av lånet som faktisk er brukt i løpet av året ført i investeringsregnskapet.</w:t>
      </w:r>
    </w:p>
    <w:p w:rsidR="00E376AF" w:rsidRPr="00E376AF" w:rsidRDefault="00E376AF" w:rsidP="00E376AF">
      <w:pPr>
        <w:numPr>
          <w:ilvl w:val="0"/>
          <w:numId w:val="1"/>
        </w:numPr>
        <w:spacing w:after="0" w:line="240" w:lineRule="auto"/>
        <w:contextualSpacing/>
        <w:rPr>
          <w:rFonts w:ascii="Calibri" w:eastAsia="Calibri" w:hAnsi="Calibri" w:cs="Times New Roman"/>
        </w:rPr>
      </w:pPr>
      <w:r w:rsidRPr="00E376AF">
        <w:rPr>
          <w:rFonts w:ascii="Calibri" w:eastAsia="Calibri" w:hAnsi="Calibri" w:cs="Times New Roman"/>
        </w:rPr>
        <w:t xml:space="preserve">I den grad enkelte utgifter, utbetalinger eller innbetalinger ikke kan fastsettes eksakt ved tidspunkt for regnskapsavleggelse, er beste estimat brukt. </w:t>
      </w:r>
    </w:p>
    <w:p w:rsidR="00E376AF" w:rsidRPr="00E376AF" w:rsidRDefault="00E376AF" w:rsidP="00DE350E">
      <w:pPr>
        <w:numPr>
          <w:ilvl w:val="0"/>
          <w:numId w:val="1"/>
        </w:numPr>
        <w:spacing w:after="0" w:line="240" w:lineRule="auto"/>
        <w:contextualSpacing/>
        <w:rPr>
          <w:rFonts w:ascii="Calibri" w:eastAsia="Calibri" w:hAnsi="Calibri" w:cs="Times New Roman"/>
        </w:rPr>
      </w:pPr>
      <w:r w:rsidRPr="00E376AF">
        <w:rPr>
          <w:rFonts w:ascii="Calibri" w:eastAsia="Calibri" w:hAnsi="Calibri" w:cs="Times New Roman"/>
        </w:rPr>
        <w:t xml:space="preserve">Årsregnskapet er ført i overensstemmelse med god kommunal regnskapsskikk (GKRS), både når det gjelder selve regnskapsføringen og når det gjelder den økonomiske informasjonen årsregnskapet gir. </w:t>
      </w:r>
    </w:p>
    <w:p w:rsidR="00E376AF" w:rsidRPr="00E376AF" w:rsidRDefault="00E376AF" w:rsidP="00E376AF">
      <w:pPr>
        <w:pStyle w:val="Listeavsnitt"/>
        <w:numPr>
          <w:ilvl w:val="0"/>
          <w:numId w:val="1"/>
        </w:numPr>
        <w:rPr>
          <w:rFonts w:ascii="Calibri" w:eastAsia="Calibri" w:hAnsi="Calibri" w:cs="Times New Roman"/>
        </w:rPr>
      </w:pPr>
      <w:r w:rsidRPr="00E376AF">
        <w:rPr>
          <w:rFonts w:ascii="Calibri" w:eastAsia="Calibri" w:hAnsi="Calibri" w:cs="Times New Roman"/>
        </w:rPr>
        <w:t xml:space="preserve">Eventuelle hendelser etter regnskapsårets utgang blir tatt hensyn til.  </w:t>
      </w:r>
    </w:p>
    <w:p w:rsidR="00E376AF" w:rsidRDefault="00E376AF" w:rsidP="00E376AF">
      <w:pPr>
        <w:rPr>
          <w:rFonts w:ascii="Calibri" w:eastAsia="Calibri" w:hAnsi="Calibri" w:cs="Times New Roman"/>
        </w:rPr>
      </w:pPr>
    </w:p>
    <w:p w:rsidR="00320BC8" w:rsidRDefault="00320BC8">
      <w:pPr>
        <w:rPr>
          <w:rFonts w:ascii="Calibri" w:eastAsia="Calibri" w:hAnsi="Calibri" w:cs="Times New Roman"/>
          <w:b/>
          <w:sz w:val="24"/>
          <w:szCs w:val="24"/>
        </w:rPr>
      </w:pPr>
      <w:r>
        <w:rPr>
          <w:rFonts w:ascii="Calibri" w:eastAsia="Calibri" w:hAnsi="Calibri" w:cs="Times New Roman"/>
          <w:b/>
          <w:sz w:val="24"/>
          <w:szCs w:val="24"/>
        </w:rPr>
        <w:br w:type="page"/>
      </w:r>
    </w:p>
    <w:p w:rsidR="00E376AF" w:rsidRPr="00E376AF" w:rsidRDefault="00E376AF" w:rsidP="00E376AF">
      <w:pPr>
        <w:spacing w:after="0" w:line="240" w:lineRule="auto"/>
        <w:rPr>
          <w:rFonts w:ascii="Calibri" w:eastAsia="Calibri" w:hAnsi="Calibri" w:cs="Times New Roman"/>
          <w:b/>
          <w:sz w:val="24"/>
          <w:szCs w:val="24"/>
        </w:rPr>
      </w:pPr>
      <w:r w:rsidRPr="00E376AF">
        <w:rPr>
          <w:rFonts w:ascii="Calibri" w:eastAsia="Calibri" w:hAnsi="Calibri" w:cs="Times New Roman"/>
          <w:b/>
          <w:sz w:val="24"/>
          <w:szCs w:val="24"/>
        </w:rPr>
        <w:lastRenderedPageBreak/>
        <w:t xml:space="preserve">Note 1 Fordeling av foretakets inntekter og utgifter: </w:t>
      </w:r>
    </w:p>
    <w:p w:rsidR="00E376AF" w:rsidRPr="00E376AF" w:rsidRDefault="00E376AF" w:rsidP="00E376AF">
      <w:pPr>
        <w:spacing w:after="0" w:line="240" w:lineRule="auto"/>
        <w:rPr>
          <w:rFonts w:ascii="Calibri" w:eastAsia="Calibri" w:hAnsi="Calibri" w:cs="Times New Roman"/>
        </w:rPr>
      </w:pPr>
    </w:p>
    <w:p w:rsidR="00E376AF" w:rsidRPr="00E376AF" w:rsidRDefault="00E376AF" w:rsidP="00E376AF">
      <w:pPr>
        <w:spacing w:after="0" w:line="240" w:lineRule="auto"/>
        <w:rPr>
          <w:rFonts w:ascii="Calibri" w:eastAsia="Calibri" w:hAnsi="Calibri" w:cs="Times New Roman"/>
          <w:b/>
        </w:rPr>
      </w:pPr>
      <w:r w:rsidRPr="00E376AF">
        <w:rPr>
          <w:rFonts w:ascii="Calibri" w:eastAsia="Calibri" w:hAnsi="Calibri" w:cs="Times New Roman"/>
          <w:b/>
        </w:rPr>
        <w:t>Spesifikasjon av inntekter:</w:t>
      </w:r>
    </w:p>
    <w:p w:rsidR="00E376AF" w:rsidRPr="00E376AF" w:rsidRDefault="00E376AF" w:rsidP="00E376AF">
      <w:pPr>
        <w:spacing w:after="0" w:line="240" w:lineRule="auto"/>
        <w:rPr>
          <w:rFonts w:ascii="Calibri" w:eastAsia="Calibri" w:hAnsi="Calibri" w:cs="Times New Roman"/>
        </w:rPr>
      </w:pPr>
      <w:r w:rsidRPr="00E376AF">
        <w:rPr>
          <w:rFonts w:ascii="Calibri" w:eastAsia="Calibri" w:hAnsi="Calibri" w:cs="Times New Roman"/>
        </w:rPr>
        <w:t>Posten andre salgs- og leieinntekter består av følgende inntektsposter:</w:t>
      </w:r>
    </w:p>
    <w:p w:rsidR="00E376AF" w:rsidRDefault="00320BC8" w:rsidP="00E376AF">
      <w:pPr>
        <w:rPr>
          <w:rFonts w:ascii="Calibri" w:eastAsia="Calibri" w:hAnsi="Calibri" w:cs="Times New Roman"/>
        </w:rPr>
      </w:pPr>
      <w:r w:rsidRPr="00320BC8">
        <w:rPr>
          <w:noProof/>
          <w:lang w:eastAsia="nb-NO"/>
        </w:rPr>
        <w:drawing>
          <wp:inline distT="0" distB="0" distL="0" distR="0">
            <wp:extent cx="4362450" cy="5553075"/>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5553075"/>
                    </a:xfrm>
                    <a:prstGeom prst="rect">
                      <a:avLst/>
                    </a:prstGeom>
                    <a:noFill/>
                    <a:ln>
                      <a:noFill/>
                    </a:ln>
                  </pic:spPr>
                </pic:pic>
              </a:graphicData>
            </a:graphic>
          </wp:inline>
        </w:drawing>
      </w:r>
    </w:p>
    <w:p w:rsidR="00320BC8" w:rsidRDefault="00320BC8" w:rsidP="00320BC8">
      <w:pPr>
        <w:spacing w:after="0" w:line="240" w:lineRule="auto"/>
        <w:rPr>
          <w:rFonts w:ascii="Calibri" w:eastAsia="Calibri" w:hAnsi="Calibri" w:cs="Times New Roman"/>
        </w:rPr>
      </w:pPr>
      <w:r>
        <w:rPr>
          <w:rFonts w:ascii="Calibri" w:eastAsia="Calibri" w:hAnsi="Calibri" w:cs="Times New Roman"/>
        </w:rPr>
        <w:t xml:space="preserve">Sammenlignet med 2016 har Berlevåg Havn KF hatt stor økning i salgs- og leieinntektene. Størst økning har det vært på salg av olje, men det har også vært økning </w:t>
      </w:r>
      <w:r w:rsidR="00EB3F95">
        <w:rPr>
          <w:rFonts w:ascii="Calibri" w:eastAsia="Calibri" w:hAnsi="Calibri" w:cs="Times New Roman"/>
        </w:rPr>
        <w:t xml:space="preserve">i leieinntekter flytebrygger, kaivederlag, frakt og vareavgift. </w:t>
      </w:r>
    </w:p>
    <w:p w:rsidR="006C1F55" w:rsidRDefault="006C1F55" w:rsidP="00320BC8">
      <w:pPr>
        <w:spacing w:after="0" w:line="240" w:lineRule="auto"/>
        <w:rPr>
          <w:rFonts w:ascii="Calibri" w:eastAsia="Calibri" w:hAnsi="Calibri" w:cs="Times New Roman"/>
        </w:rPr>
      </w:pPr>
    </w:p>
    <w:p w:rsidR="006C1F55" w:rsidRDefault="006C1F55" w:rsidP="00320BC8">
      <w:pPr>
        <w:spacing w:after="0" w:line="240" w:lineRule="auto"/>
        <w:rPr>
          <w:rFonts w:ascii="Calibri" w:eastAsia="Calibri" w:hAnsi="Calibri" w:cs="Times New Roman"/>
        </w:rPr>
      </w:pPr>
      <w:r>
        <w:rPr>
          <w:rFonts w:ascii="Calibri" w:eastAsia="Calibri" w:hAnsi="Calibri" w:cs="Times New Roman"/>
        </w:rPr>
        <w:t>Konto for overføring med krav til motytelser er refusjon sykepenger fra NAV.</w:t>
      </w:r>
    </w:p>
    <w:p w:rsidR="006C1F55" w:rsidRDefault="006C1F55" w:rsidP="00320BC8">
      <w:pPr>
        <w:spacing w:after="0" w:line="240" w:lineRule="auto"/>
        <w:rPr>
          <w:rFonts w:ascii="Calibri" w:eastAsia="Calibri" w:hAnsi="Calibri" w:cs="Times New Roman"/>
        </w:rPr>
      </w:pPr>
    </w:p>
    <w:p w:rsidR="006C1F55" w:rsidRPr="00E376AF" w:rsidRDefault="006C1F55" w:rsidP="006C1F55">
      <w:pPr>
        <w:spacing w:after="0" w:line="240" w:lineRule="auto"/>
        <w:rPr>
          <w:rFonts w:ascii="Calibri" w:eastAsia="Calibri" w:hAnsi="Calibri" w:cs="Times New Roman"/>
          <w:b/>
        </w:rPr>
      </w:pPr>
      <w:r>
        <w:rPr>
          <w:rFonts w:ascii="Calibri" w:eastAsia="Calibri" w:hAnsi="Calibri" w:cs="Times New Roman"/>
          <w:b/>
        </w:rPr>
        <w:t>Spesifikasjon av utgifter</w:t>
      </w:r>
      <w:r w:rsidRPr="00E376AF">
        <w:rPr>
          <w:rFonts w:ascii="Calibri" w:eastAsia="Calibri" w:hAnsi="Calibri" w:cs="Times New Roman"/>
          <w:b/>
        </w:rPr>
        <w:t>:</w:t>
      </w:r>
    </w:p>
    <w:p w:rsidR="006C1F55" w:rsidRDefault="006C1F55" w:rsidP="00320BC8">
      <w:pPr>
        <w:spacing w:after="0" w:line="240" w:lineRule="auto"/>
        <w:rPr>
          <w:rFonts w:ascii="Calibri" w:eastAsia="Calibri" w:hAnsi="Calibri" w:cs="Times New Roman"/>
        </w:rPr>
      </w:pPr>
    </w:p>
    <w:p w:rsidR="00320BC8" w:rsidRDefault="006C1F55" w:rsidP="00320BC8">
      <w:pPr>
        <w:spacing w:after="0" w:line="240" w:lineRule="auto"/>
        <w:rPr>
          <w:rFonts w:ascii="Calibri" w:eastAsia="Calibri" w:hAnsi="Calibri" w:cs="Times New Roman"/>
        </w:rPr>
      </w:pPr>
      <w:r w:rsidRPr="006C1F55">
        <w:rPr>
          <w:noProof/>
          <w:lang w:eastAsia="nb-NO"/>
        </w:rPr>
        <w:lastRenderedPageBreak/>
        <w:drawing>
          <wp:inline distT="0" distB="0" distL="0" distR="0">
            <wp:extent cx="4352925" cy="752475"/>
            <wp:effectExtent l="0" t="0" r="9525"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2925" cy="752475"/>
                    </a:xfrm>
                    <a:prstGeom prst="rect">
                      <a:avLst/>
                    </a:prstGeom>
                    <a:noFill/>
                    <a:ln>
                      <a:noFill/>
                    </a:ln>
                  </pic:spPr>
                </pic:pic>
              </a:graphicData>
            </a:graphic>
          </wp:inline>
        </w:drawing>
      </w:r>
    </w:p>
    <w:p w:rsidR="006C1F55" w:rsidRDefault="006C1F55" w:rsidP="00320BC8">
      <w:pPr>
        <w:spacing w:after="0" w:line="240" w:lineRule="auto"/>
        <w:rPr>
          <w:rFonts w:ascii="Calibri" w:eastAsia="Calibri" w:hAnsi="Calibri" w:cs="Times New Roman"/>
        </w:rPr>
      </w:pPr>
    </w:p>
    <w:p w:rsidR="006C1F55" w:rsidRDefault="006C1F55" w:rsidP="00320BC8">
      <w:pPr>
        <w:spacing w:after="0" w:line="240" w:lineRule="auto"/>
        <w:rPr>
          <w:rFonts w:ascii="Calibri" w:eastAsia="Calibri" w:hAnsi="Calibri" w:cs="Times New Roman"/>
        </w:rPr>
      </w:pPr>
    </w:p>
    <w:p w:rsidR="00E376AF" w:rsidRDefault="006C1F55" w:rsidP="00E376AF">
      <w:pPr>
        <w:rPr>
          <w:rFonts w:ascii="Calibri" w:eastAsia="Calibri" w:hAnsi="Calibri" w:cs="Times New Roman"/>
        </w:rPr>
      </w:pPr>
      <w:r w:rsidRPr="006C1F55">
        <w:rPr>
          <w:noProof/>
          <w:lang w:eastAsia="nb-NO"/>
        </w:rPr>
        <w:lastRenderedPageBreak/>
        <w:drawing>
          <wp:inline distT="0" distB="0" distL="0" distR="0">
            <wp:extent cx="4352925" cy="8953500"/>
            <wp:effectExtent l="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8953500"/>
                    </a:xfrm>
                    <a:prstGeom prst="rect">
                      <a:avLst/>
                    </a:prstGeom>
                    <a:noFill/>
                    <a:ln>
                      <a:noFill/>
                    </a:ln>
                  </pic:spPr>
                </pic:pic>
              </a:graphicData>
            </a:graphic>
          </wp:inline>
        </w:drawing>
      </w:r>
    </w:p>
    <w:p w:rsidR="00E376AF" w:rsidRDefault="006C1F55">
      <w:r w:rsidRPr="006C1F55">
        <w:rPr>
          <w:noProof/>
          <w:lang w:eastAsia="nb-NO"/>
        </w:rPr>
        <w:lastRenderedPageBreak/>
        <w:drawing>
          <wp:inline distT="0" distB="0" distL="0" distR="0">
            <wp:extent cx="4352925" cy="4991100"/>
            <wp:effectExtent l="0" t="0" r="9525"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52925" cy="4991100"/>
                    </a:xfrm>
                    <a:prstGeom prst="rect">
                      <a:avLst/>
                    </a:prstGeom>
                    <a:noFill/>
                    <a:ln>
                      <a:noFill/>
                    </a:ln>
                  </pic:spPr>
                </pic:pic>
              </a:graphicData>
            </a:graphic>
          </wp:inline>
        </w:drawing>
      </w:r>
    </w:p>
    <w:p w:rsidR="006C1F55" w:rsidRDefault="006C1F55" w:rsidP="006C1F55">
      <w:pPr>
        <w:spacing w:after="0" w:line="240" w:lineRule="auto"/>
      </w:pPr>
    </w:p>
    <w:p w:rsidR="006C1F55" w:rsidRPr="006C1F55" w:rsidRDefault="006C1F55" w:rsidP="006C1F55">
      <w:pPr>
        <w:spacing w:after="0" w:line="240" w:lineRule="auto"/>
        <w:rPr>
          <w:b/>
        </w:rPr>
      </w:pPr>
      <w:r w:rsidRPr="006C1F55">
        <w:rPr>
          <w:b/>
        </w:rPr>
        <w:t>Vare</w:t>
      </w:r>
      <w:r w:rsidR="0091459B">
        <w:rPr>
          <w:b/>
        </w:rPr>
        <w:t>beholdning olje</w:t>
      </w:r>
      <w:r w:rsidRPr="006C1F55">
        <w:rPr>
          <w:b/>
        </w:rPr>
        <w:t>:</w:t>
      </w:r>
    </w:p>
    <w:p w:rsidR="006C1F55" w:rsidRDefault="00C36CE5" w:rsidP="00B50274">
      <w:pPr>
        <w:spacing w:after="0" w:line="240" w:lineRule="auto"/>
      </w:pPr>
      <w:r>
        <w:t>Per 31/12-17 hadde Berlevåg Havn KF følgende vare</w:t>
      </w:r>
      <w:r w:rsidR="00B50274">
        <w:t>beholdning olje</w:t>
      </w:r>
      <w:r>
        <w:t>:</w:t>
      </w:r>
    </w:p>
    <w:p w:rsidR="0091459B" w:rsidRDefault="0091459B" w:rsidP="00B50274">
      <w:pPr>
        <w:spacing w:after="0" w:line="240" w:lineRule="auto"/>
      </w:pPr>
    </w:p>
    <w:p w:rsidR="00C36CE5" w:rsidRDefault="00C36CE5" w:rsidP="00B50274">
      <w:pPr>
        <w:spacing w:after="0" w:line="240" w:lineRule="auto"/>
      </w:pPr>
      <w:r>
        <w:t>Innkjøp av Bunkers viser 46.555 à 8,275 = 385 242,63</w:t>
      </w:r>
    </w:p>
    <w:p w:rsidR="00C36CE5" w:rsidRDefault="00C36CE5" w:rsidP="00B50274">
      <w:pPr>
        <w:spacing w:after="0" w:line="240" w:lineRule="auto"/>
      </w:pPr>
      <w:r>
        <w:t>Smørolje 31 kanner a 20 liter, totalt kr 29</w:t>
      </w:r>
      <w:r w:rsidR="00A230E4">
        <w:t> </w:t>
      </w:r>
      <w:r>
        <w:t>760</w:t>
      </w:r>
    </w:p>
    <w:p w:rsidR="00C36CE5" w:rsidRDefault="00C36CE5" w:rsidP="00B50274">
      <w:pPr>
        <w:spacing w:after="0" w:line="240" w:lineRule="auto"/>
      </w:pPr>
    </w:p>
    <w:p w:rsidR="00A230E4" w:rsidRDefault="00A230E4" w:rsidP="00B50274">
      <w:pPr>
        <w:spacing w:after="0" w:line="240" w:lineRule="auto"/>
      </w:pPr>
      <w:r>
        <w:t xml:space="preserve">Innkjøp av oljene er utgiftsført på art 112070 – Varekjøp for videresalg. </w:t>
      </w:r>
    </w:p>
    <w:p w:rsidR="00A230E4" w:rsidRDefault="00A230E4" w:rsidP="00B50274">
      <w:pPr>
        <w:spacing w:after="0" w:line="240" w:lineRule="auto"/>
      </w:pPr>
    </w:p>
    <w:p w:rsidR="00C36CE5" w:rsidRDefault="00C36CE5" w:rsidP="00B50274">
      <w:pPr>
        <w:spacing w:after="0" w:line="240" w:lineRule="auto"/>
      </w:pPr>
      <w:r>
        <w:t>Innkjøp av olje i 2017 viser pr 31/12-17 en beholdning på totalt kr 415 005,63.</w:t>
      </w:r>
    </w:p>
    <w:p w:rsidR="00C36CE5" w:rsidRDefault="00C36CE5" w:rsidP="00B50274">
      <w:pPr>
        <w:spacing w:after="0" w:line="240" w:lineRule="auto"/>
      </w:pPr>
      <w:r>
        <w:t>Inntekten til knyttet salg av denne oljen vil bli inntektsført i regnskapet for 2018</w:t>
      </w:r>
      <w:r w:rsidR="00A230E4">
        <w:t xml:space="preserve"> på art 165000 – Annen avgiftspliktig salg av varer og tjenester. </w:t>
      </w:r>
    </w:p>
    <w:p w:rsidR="00A230E4" w:rsidRDefault="00A230E4" w:rsidP="00B50274">
      <w:pPr>
        <w:spacing w:after="0" w:line="240" w:lineRule="auto"/>
      </w:pPr>
    </w:p>
    <w:p w:rsidR="006C1F55" w:rsidRDefault="006C1F55" w:rsidP="00B50274">
      <w:pPr>
        <w:spacing w:after="0" w:line="240" w:lineRule="auto"/>
      </w:pPr>
    </w:p>
    <w:p w:rsidR="00B50274" w:rsidRDefault="00B50274">
      <w:pPr>
        <w:rPr>
          <w:rFonts w:ascii="Calibri" w:hAnsi="Calibri"/>
          <w:b/>
          <w:sz w:val="24"/>
          <w:szCs w:val="24"/>
        </w:rPr>
      </w:pPr>
      <w:r w:rsidRPr="00B50274">
        <w:rPr>
          <w:rFonts w:ascii="Calibri" w:hAnsi="Calibri"/>
          <w:b/>
          <w:sz w:val="24"/>
          <w:szCs w:val="24"/>
        </w:rPr>
        <w:t>Note 2 Ansatte, godtgjørelser m.v.</w:t>
      </w:r>
    </w:p>
    <w:p w:rsidR="00B50274" w:rsidRDefault="00B50274">
      <w:r w:rsidRPr="00B50274">
        <w:rPr>
          <w:noProof/>
          <w:lang w:eastAsia="nb-NO"/>
        </w:rPr>
        <w:drawing>
          <wp:inline distT="0" distB="0" distL="0" distR="0">
            <wp:extent cx="4057650" cy="390525"/>
            <wp:effectExtent l="0" t="0" r="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390525"/>
                    </a:xfrm>
                    <a:prstGeom prst="rect">
                      <a:avLst/>
                    </a:prstGeom>
                    <a:noFill/>
                    <a:ln>
                      <a:noFill/>
                    </a:ln>
                  </pic:spPr>
                </pic:pic>
              </a:graphicData>
            </a:graphic>
          </wp:inline>
        </w:drawing>
      </w:r>
    </w:p>
    <w:p w:rsidR="00B50274" w:rsidRDefault="00B50274">
      <w:r>
        <w:lastRenderedPageBreak/>
        <w:t>Det ble i 2017 utbetalt lønn til daglig leder på kr 700 000. Arbeidsgivers andel til pensjonspremie for samme periode utgjør kr 61 950.</w:t>
      </w:r>
    </w:p>
    <w:p w:rsidR="00B50274" w:rsidRDefault="001C046A" w:rsidP="00064E8D">
      <w:pPr>
        <w:spacing w:after="0" w:line="240" w:lineRule="auto"/>
      </w:pPr>
      <w:r>
        <w:t>Kommunestyret vedtok 15.12.16 (sak 58/16) følgende møtegodtgjørelse for Berlevåg Havn KF:</w:t>
      </w:r>
    </w:p>
    <w:p w:rsidR="001C046A" w:rsidRDefault="001C046A" w:rsidP="00064E8D">
      <w:pPr>
        <w:pStyle w:val="Listeavsnitt"/>
        <w:numPr>
          <w:ilvl w:val="0"/>
          <w:numId w:val="2"/>
        </w:numPr>
        <w:spacing w:after="0" w:line="240" w:lineRule="auto"/>
      </w:pPr>
      <w:r>
        <w:t>Leder honorar kr 10 000 + kr 2 000 i møtegodtgjørelse per møte.</w:t>
      </w:r>
    </w:p>
    <w:p w:rsidR="001C046A" w:rsidRDefault="001C046A" w:rsidP="00064E8D">
      <w:pPr>
        <w:pStyle w:val="Listeavsnitt"/>
        <w:numPr>
          <w:ilvl w:val="0"/>
          <w:numId w:val="2"/>
        </w:numPr>
        <w:spacing w:after="0" w:line="240" w:lineRule="auto"/>
      </w:pPr>
      <w:r>
        <w:t>Medlem honorar kr 5 000 + kr 1 000 i møtegodtgjørelse per møte.</w:t>
      </w:r>
    </w:p>
    <w:p w:rsidR="001C046A" w:rsidRDefault="001C046A" w:rsidP="00064E8D">
      <w:pPr>
        <w:pStyle w:val="Listeavsnitt"/>
        <w:numPr>
          <w:ilvl w:val="0"/>
          <w:numId w:val="2"/>
        </w:numPr>
        <w:spacing w:after="0" w:line="240" w:lineRule="auto"/>
      </w:pPr>
      <w:r>
        <w:t xml:space="preserve">Varamedlem kr 1 000 i møtegodtgjørelse per møte. </w:t>
      </w:r>
    </w:p>
    <w:p w:rsidR="001C046A" w:rsidRDefault="001C046A" w:rsidP="00064E8D">
      <w:pPr>
        <w:spacing w:after="0" w:line="240" w:lineRule="auto"/>
      </w:pPr>
    </w:p>
    <w:p w:rsidR="001C046A" w:rsidRDefault="001C046A" w:rsidP="00064E8D">
      <w:pPr>
        <w:spacing w:after="0" w:line="240" w:lineRule="auto"/>
      </w:pPr>
      <w:r>
        <w:t>På bakgrunn av dette ble det utbetalt kr 41 250 i møtegodtgjørelse i 2017. Sammenlignet med 2016 er det en nedgang på kr 18</w:t>
      </w:r>
      <w:r w:rsidR="00064E8D">
        <w:t> </w:t>
      </w:r>
      <w:r>
        <w:t>750.</w:t>
      </w:r>
    </w:p>
    <w:p w:rsidR="00064E8D" w:rsidRDefault="00064E8D" w:rsidP="00064E8D">
      <w:pPr>
        <w:spacing w:after="0" w:line="240" w:lineRule="auto"/>
      </w:pPr>
    </w:p>
    <w:p w:rsidR="00064E8D" w:rsidRPr="00064E8D" w:rsidRDefault="00064E8D" w:rsidP="00064E8D">
      <w:pPr>
        <w:spacing w:after="0" w:line="240" w:lineRule="auto"/>
        <w:rPr>
          <w:b/>
        </w:rPr>
      </w:pPr>
      <w:r w:rsidRPr="00064E8D">
        <w:rPr>
          <w:b/>
        </w:rPr>
        <w:t>Revisor:</w:t>
      </w:r>
    </w:p>
    <w:p w:rsidR="00064E8D" w:rsidRDefault="00064E8D" w:rsidP="00064E8D">
      <w:pPr>
        <w:spacing w:after="0" w:line="240" w:lineRule="auto"/>
      </w:pPr>
      <w:r>
        <w:t xml:space="preserve">Berlevåg Havn KF kjøper revisjonstjenester fra KomRev Nord IKS. I regnskapet for 2017 er det utgiftsført kr 43 537,50 i revisjonshonorar. </w:t>
      </w:r>
    </w:p>
    <w:p w:rsidR="00064E8D" w:rsidRDefault="00064E8D" w:rsidP="00064E8D">
      <w:pPr>
        <w:spacing w:after="0" w:line="240" w:lineRule="auto"/>
      </w:pPr>
    </w:p>
    <w:p w:rsidR="00064E8D" w:rsidRDefault="00064E8D" w:rsidP="00064E8D">
      <w:pPr>
        <w:spacing w:after="0" w:line="240" w:lineRule="auto"/>
      </w:pPr>
    </w:p>
    <w:p w:rsidR="00064E8D" w:rsidRPr="00D80017" w:rsidRDefault="00064E8D" w:rsidP="00064E8D">
      <w:pPr>
        <w:spacing w:after="0" w:line="240" w:lineRule="auto"/>
        <w:rPr>
          <w:rFonts w:ascii="Calibri" w:hAnsi="Calibri"/>
          <w:b/>
          <w:sz w:val="24"/>
          <w:szCs w:val="24"/>
        </w:rPr>
      </w:pPr>
      <w:r w:rsidRPr="00D80017">
        <w:rPr>
          <w:rFonts w:ascii="Calibri" w:hAnsi="Calibri"/>
          <w:b/>
          <w:sz w:val="24"/>
          <w:szCs w:val="24"/>
        </w:rPr>
        <w:t>Note 3 Spesifikasjon av pensjon (FKR § 5 nr. 2):</w:t>
      </w:r>
    </w:p>
    <w:p w:rsidR="00ED7880" w:rsidRPr="00ED7880" w:rsidRDefault="00ED7880" w:rsidP="00ED7880">
      <w:pPr>
        <w:spacing w:after="0" w:line="240" w:lineRule="auto"/>
        <w:rPr>
          <w:rFonts w:ascii="Calibri" w:eastAsia="Calibri" w:hAnsi="Calibri" w:cs="Times New Roman"/>
          <w:b/>
        </w:rPr>
      </w:pPr>
      <w:r w:rsidRPr="00ED7880">
        <w:rPr>
          <w:rFonts w:ascii="Calibri" w:eastAsia="Calibri" w:hAnsi="Calibri" w:cs="Times New Roman"/>
          <w:b/>
        </w:rPr>
        <w:t>Pensjon KLP</w:t>
      </w: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Pensjonsreformen har tidligere ikke vært innarbeidet i regnskapsberegningen, men KMD vedtok at f</w:t>
      </w:r>
      <w:r w:rsidR="00790544">
        <w:rPr>
          <w:rFonts w:ascii="Calibri" w:eastAsia="Calibri" w:hAnsi="Calibri" w:cs="Times New Roman"/>
        </w:rPr>
        <w:t xml:space="preserve">ra og med </w:t>
      </w:r>
      <w:r w:rsidRPr="00ED7880">
        <w:rPr>
          <w:rFonts w:ascii="Calibri" w:eastAsia="Calibri" w:hAnsi="Calibri" w:cs="Times New Roman"/>
        </w:rPr>
        <w:t>2015 skal følgende tas med i beregningen.</w:t>
      </w:r>
    </w:p>
    <w:p w:rsidR="00ED7880" w:rsidRPr="00ED7880" w:rsidRDefault="00ED7880" w:rsidP="00ED7880">
      <w:pPr>
        <w:numPr>
          <w:ilvl w:val="0"/>
          <w:numId w:val="4"/>
        </w:numPr>
        <w:spacing w:after="0" w:line="240" w:lineRule="auto"/>
        <w:rPr>
          <w:rFonts w:ascii="Calibri" w:eastAsia="Calibri" w:hAnsi="Calibri" w:cs="Times New Roman"/>
        </w:rPr>
      </w:pPr>
      <w:r w:rsidRPr="00ED7880">
        <w:rPr>
          <w:rFonts w:ascii="Calibri" w:eastAsia="Calibri" w:hAnsi="Calibri" w:cs="Times New Roman"/>
        </w:rPr>
        <w:t>Nye dødelighetsforutsetninger (K2013FT)</w:t>
      </w:r>
    </w:p>
    <w:p w:rsidR="00ED7880" w:rsidRPr="00ED7880" w:rsidRDefault="00ED7880" w:rsidP="00ED7880">
      <w:pPr>
        <w:numPr>
          <w:ilvl w:val="0"/>
          <w:numId w:val="4"/>
        </w:numPr>
        <w:spacing w:after="0" w:line="240" w:lineRule="auto"/>
        <w:rPr>
          <w:rFonts w:ascii="Calibri" w:eastAsia="Calibri" w:hAnsi="Calibri" w:cs="Times New Roman"/>
        </w:rPr>
      </w:pPr>
      <w:r w:rsidRPr="00ED7880">
        <w:rPr>
          <w:rFonts w:ascii="Calibri" w:eastAsia="Calibri" w:hAnsi="Calibri" w:cs="Times New Roman"/>
        </w:rPr>
        <w:t>Pensjonsregulering i samsvar med endr</w:t>
      </w:r>
      <w:r w:rsidR="00790544">
        <w:rPr>
          <w:rFonts w:ascii="Calibri" w:eastAsia="Calibri" w:hAnsi="Calibri" w:cs="Times New Roman"/>
        </w:rPr>
        <w:t>inger</w:t>
      </w:r>
      <w:r w:rsidRPr="00ED7880">
        <w:rPr>
          <w:rFonts w:ascii="Calibri" w:eastAsia="Calibri" w:hAnsi="Calibri" w:cs="Times New Roman"/>
        </w:rPr>
        <w:t xml:space="preserve"> vedtatt fra 2011</w:t>
      </w:r>
    </w:p>
    <w:p w:rsidR="00ED7880" w:rsidRPr="00ED7880" w:rsidRDefault="00ED7880" w:rsidP="00ED7880">
      <w:pPr>
        <w:numPr>
          <w:ilvl w:val="0"/>
          <w:numId w:val="4"/>
        </w:numPr>
        <w:spacing w:after="0" w:line="240" w:lineRule="auto"/>
        <w:rPr>
          <w:rFonts w:ascii="Calibri" w:eastAsia="Calibri" w:hAnsi="Calibri" w:cs="Times New Roman"/>
        </w:rPr>
      </w:pPr>
      <w:r w:rsidRPr="00ED7880">
        <w:rPr>
          <w:rFonts w:ascii="Calibri" w:eastAsia="Calibri" w:hAnsi="Calibri" w:cs="Times New Roman"/>
        </w:rPr>
        <w:t>Levealdersjustering for alle årskull som ble vedtatt f</w:t>
      </w:r>
      <w:r w:rsidR="00790544">
        <w:rPr>
          <w:rFonts w:ascii="Calibri" w:eastAsia="Calibri" w:hAnsi="Calibri" w:cs="Times New Roman"/>
        </w:rPr>
        <w:t>ra og med</w:t>
      </w:r>
      <w:r w:rsidRPr="00ED7880">
        <w:rPr>
          <w:rFonts w:ascii="Calibri" w:eastAsia="Calibri" w:hAnsi="Calibri" w:cs="Times New Roman"/>
        </w:rPr>
        <w:t xml:space="preserve"> 2011</w:t>
      </w:r>
    </w:p>
    <w:p w:rsidR="00ED7880" w:rsidRPr="00ED7880" w:rsidRDefault="00ED7880" w:rsidP="00ED7880">
      <w:pPr>
        <w:numPr>
          <w:ilvl w:val="0"/>
          <w:numId w:val="4"/>
        </w:numPr>
        <w:spacing w:after="0" w:line="240" w:lineRule="auto"/>
        <w:rPr>
          <w:rFonts w:ascii="Calibri" w:eastAsia="Calibri" w:hAnsi="Calibri" w:cs="Times New Roman"/>
        </w:rPr>
      </w:pPr>
      <w:r w:rsidRPr="00ED7880">
        <w:rPr>
          <w:rFonts w:ascii="Calibri" w:eastAsia="Calibri" w:hAnsi="Calibri" w:cs="Times New Roman"/>
        </w:rPr>
        <w:t>Nye uførepensjonsregler gjeldende fra 2015.</w:t>
      </w:r>
    </w:p>
    <w:p w:rsidR="00ED7880" w:rsidRPr="00ED7880" w:rsidRDefault="00ED7880" w:rsidP="00ED7880">
      <w:pPr>
        <w:numPr>
          <w:ilvl w:val="0"/>
          <w:numId w:val="4"/>
        </w:numPr>
        <w:spacing w:after="0" w:line="240" w:lineRule="auto"/>
        <w:rPr>
          <w:rFonts w:ascii="Calibri" w:eastAsia="Calibri" w:hAnsi="Calibri" w:cs="Times New Roman"/>
        </w:rPr>
      </w:pPr>
      <w:r w:rsidRPr="00ED7880">
        <w:rPr>
          <w:rFonts w:ascii="Calibri" w:eastAsia="Calibri" w:hAnsi="Calibri" w:cs="Times New Roman"/>
        </w:rPr>
        <w:t>Individuelle garantier for gitte årskull</w:t>
      </w:r>
    </w:p>
    <w:p w:rsidR="00ED7880" w:rsidRPr="00ED7880" w:rsidRDefault="00ED7880" w:rsidP="00ED7880">
      <w:pPr>
        <w:numPr>
          <w:ilvl w:val="0"/>
          <w:numId w:val="4"/>
        </w:numPr>
        <w:spacing w:after="0" w:line="240" w:lineRule="auto"/>
        <w:rPr>
          <w:rFonts w:ascii="Calibri" w:eastAsia="Calibri" w:hAnsi="Calibri" w:cs="Times New Roman"/>
        </w:rPr>
      </w:pPr>
      <w:r w:rsidRPr="00ED7880">
        <w:rPr>
          <w:rFonts w:ascii="Calibri" w:eastAsia="Calibri" w:hAnsi="Calibri" w:cs="Times New Roman"/>
        </w:rPr>
        <w:t>Ulik regulering av AFP-pensjon og grunnlag for framtidig alderspensjon for gitte årskull.</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Berlevåg Havn KF følger samme pensjonsordninger som Berlevåg kommune. D</w:t>
      </w:r>
      <w:r w:rsidR="00790544">
        <w:rPr>
          <w:rFonts w:ascii="Calibri" w:eastAsia="Calibri" w:hAnsi="Calibri" w:cs="Times New Roman"/>
        </w:rPr>
        <w:t>et vil si</w:t>
      </w:r>
      <w:r w:rsidRPr="00ED7880">
        <w:rPr>
          <w:rFonts w:ascii="Calibri" w:eastAsia="Calibri" w:hAnsi="Calibri" w:cs="Times New Roman"/>
        </w:rPr>
        <w:t xml:space="preserve"> at havna har kollektiv pensjonsordning i Kommunal Landspensjonskasse (KLP) som sikrer ytelsesbasert pensjon for de ansatte. Pensjonsordningen omfatter alders-, uføre-, ektefelle-, barnepensjon samt AFP/tidligpensjon. Omfatter pensjoner for sykepleiere, fellesordningen og folkevalgte. Pensjonene samordnes med utbetalinger fra folketrygden.</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For AFP 62 – 64 har arbeidsgiver valgt 100 % utjevning. Dvs</w:t>
      </w:r>
      <w:r w:rsidR="00790544">
        <w:rPr>
          <w:rFonts w:ascii="Calibri" w:eastAsia="Calibri" w:hAnsi="Calibri" w:cs="Times New Roman"/>
        </w:rPr>
        <w:t>.</w:t>
      </w:r>
      <w:r w:rsidRPr="00ED7880">
        <w:rPr>
          <w:rFonts w:ascii="Calibri" w:eastAsia="Calibri" w:hAnsi="Calibri" w:cs="Times New Roman"/>
        </w:rPr>
        <w:t xml:space="preserve"> at kommunen betaler en forhåndspremie til KLP, uavhengig av hvor mange som velger AFP 62 – 64.</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For AFP 65 - 66 har arbeidsgiver valgt 100 % utjevning. Dvs</w:t>
      </w:r>
      <w:r w:rsidR="00790544">
        <w:rPr>
          <w:rFonts w:ascii="Calibri" w:eastAsia="Calibri" w:hAnsi="Calibri" w:cs="Times New Roman"/>
        </w:rPr>
        <w:t>.</w:t>
      </w:r>
      <w:r w:rsidRPr="00ED7880">
        <w:rPr>
          <w:rFonts w:ascii="Calibri" w:eastAsia="Calibri" w:hAnsi="Calibri" w:cs="Times New Roman"/>
        </w:rPr>
        <w:t xml:space="preserve"> at kommunen betaler en forhåndspremie til KLP, uavhengig av hvor mange som velger AFP 65 – 66.</w:t>
      </w:r>
    </w:p>
    <w:p w:rsidR="00ED7880" w:rsidRPr="00ED7880" w:rsidRDefault="00ED7880" w:rsidP="00ED7880">
      <w:pPr>
        <w:spacing w:after="0" w:line="240" w:lineRule="auto"/>
        <w:rPr>
          <w:rFonts w:ascii="Calibri" w:eastAsia="Calibri" w:hAnsi="Calibri" w:cs="Times New Roman"/>
        </w:rPr>
      </w:pPr>
    </w:p>
    <w:tbl>
      <w:tblPr>
        <w:tblW w:w="6180" w:type="dxa"/>
        <w:tblInd w:w="55" w:type="dxa"/>
        <w:tblCellMar>
          <w:left w:w="70" w:type="dxa"/>
          <w:right w:w="70" w:type="dxa"/>
        </w:tblCellMar>
        <w:tblLook w:val="04A0" w:firstRow="1" w:lastRow="0" w:firstColumn="1" w:lastColumn="0" w:noHBand="0" w:noVBand="1"/>
      </w:tblPr>
      <w:tblGrid>
        <w:gridCol w:w="3580"/>
        <w:gridCol w:w="1300"/>
        <w:gridCol w:w="1300"/>
      </w:tblGrid>
      <w:tr w:rsidR="00ED7880" w:rsidRPr="00ED7880" w:rsidTr="00CC293C">
        <w:trPr>
          <w:trHeight w:val="240"/>
        </w:trPr>
        <w:tc>
          <w:tcPr>
            <w:tcW w:w="3580" w:type="dxa"/>
            <w:tcBorders>
              <w:top w:val="single" w:sz="4" w:space="0" w:color="auto"/>
              <w:left w:val="nil"/>
              <w:bottom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 xml:space="preserve">Økonomiske forutsetninger </w:t>
            </w:r>
          </w:p>
        </w:tc>
        <w:tc>
          <w:tcPr>
            <w:tcW w:w="1300" w:type="dxa"/>
            <w:tcBorders>
              <w:top w:val="single" w:sz="4" w:space="0" w:color="auto"/>
              <w:bottom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w:t>
            </w:r>
            <w:r>
              <w:rPr>
                <w:rFonts w:ascii="Calibri" w:eastAsia="Times New Roman" w:hAnsi="Calibri" w:cs="Calibri"/>
                <w:b/>
                <w:bCs/>
                <w:color w:val="000000"/>
                <w:lang w:eastAsia="nb-NO"/>
              </w:rPr>
              <w:t>7</w:t>
            </w:r>
          </w:p>
        </w:tc>
        <w:tc>
          <w:tcPr>
            <w:tcW w:w="1300" w:type="dxa"/>
            <w:tcBorders>
              <w:top w:val="single" w:sz="4" w:space="0" w:color="auto"/>
              <w:bottom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2016</w:t>
            </w:r>
          </w:p>
        </w:tc>
      </w:tr>
      <w:tr w:rsidR="00ED7880" w:rsidRPr="00ED7880" w:rsidTr="00CC293C">
        <w:trPr>
          <w:trHeight w:val="240"/>
        </w:trPr>
        <w:tc>
          <w:tcPr>
            <w:tcW w:w="3580" w:type="dxa"/>
            <w:tcBorders>
              <w:top w:val="single" w:sz="4" w:space="0" w:color="auto"/>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Årlig avkastning (i prosent)</w:t>
            </w:r>
          </w:p>
        </w:tc>
        <w:tc>
          <w:tcPr>
            <w:tcW w:w="1300" w:type="dxa"/>
            <w:tcBorders>
              <w:top w:val="single" w:sz="4" w:space="0" w:color="auto"/>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4,</w:t>
            </w:r>
            <w:r>
              <w:rPr>
                <w:rFonts w:ascii="Calibri" w:eastAsia="Times New Roman" w:hAnsi="Calibri" w:cs="Calibri"/>
                <w:color w:val="000000"/>
                <w:sz w:val="20"/>
                <w:szCs w:val="20"/>
                <w:lang w:eastAsia="nb-NO"/>
              </w:rPr>
              <w:t>50</w:t>
            </w:r>
          </w:p>
        </w:tc>
        <w:tc>
          <w:tcPr>
            <w:tcW w:w="1300" w:type="dxa"/>
            <w:tcBorders>
              <w:top w:val="single" w:sz="4" w:space="0" w:color="auto"/>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4,60</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Diskonteringsrente (risikofri rente i %)</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4,00</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4,00</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xml:space="preserve">Årlig lønnsvekst (i %) </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2,97</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2,97</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Årlig vekst folketrygdens G (i %)</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2,97</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2,97</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Årlig vekst i pensjonsreguleringen (i %)</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2,20</w:t>
            </w:r>
          </w:p>
        </w:tc>
      </w:tr>
      <w:tr w:rsidR="00ED7880" w:rsidRPr="00ED7880" w:rsidTr="00CC293C">
        <w:trPr>
          <w:trHeight w:val="240"/>
        </w:trPr>
        <w:tc>
          <w:tcPr>
            <w:tcW w:w="3580" w:type="dxa"/>
            <w:tcBorders>
              <w:top w:val="nil"/>
              <w:left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Forholdstallet fra KRD</w:t>
            </w:r>
          </w:p>
        </w:tc>
        <w:tc>
          <w:tcPr>
            <w:tcW w:w="1300" w:type="dxa"/>
            <w:tcBorders>
              <w:top w:val="nil"/>
              <w:left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1,00</w:t>
            </w:r>
          </w:p>
        </w:tc>
        <w:tc>
          <w:tcPr>
            <w:tcW w:w="1300" w:type="dxa"/>
            <w:tcBorders>
              <w:top w:val="nil"/>
              <w:left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1,00</w:t>
            </w:r>
          </w:p>
        </w:tc>
      </w:tr>
      <w:tr w:rsidR="00ED7880" w:rsidRPr="00ED7880" w:rsidTr="00CC293C">
        <w:trPr>
          <w:trHeight w:val="240"/>
        </w:trPr>
        <w:tc>
          <w:tcPr>
            <w:tcW w:w="3580" w:type="dxa"/>
            <w:tcBorders>
              <w:top w:val="nil"/>
              <w:left w:val="nil"/>
              <w:bottom w:val="single" w:sz="4" w:space="0" w:color="auto"/>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Amortiseringstid</w:t>
            </w:r>
          </w:p>
        </w:tc>
        <w:tc>
          <w:tcPr>
            <w:tcW w:w="1300" w:type="dxa"/>
            <w:tcBorders>
              <w:top w:val="nil"/>
              <w:left w:val="nil"/>
              <w:bottom w:val="single" w:sz="4" w:space="0" w:color="auto"/>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7,00</w:t>
            </w:r>
          </w:p>
        </w:tc>
        <w:tc>
          <w:tcPr>
            <w:tcW w:w="1300" w:type="dxa"/>
            <w:tcBorders>
              <w:top w:val="nil"/>
              <w:left w:val="nil"/>
              <w:bottom w:val="single" w:sz="4" w:space="0" w:color="auto"/>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7,00</w:t>
            </w:r>
          </w:p>
        </w:tc>
      </w:tr>
    </w:tbl>
    <w:p w:rsidR="00ED7880" w:rsidRPr="00ED7880" w:rsidRDefault="00ED7880" w:rsidP="00ED7880">
      <w:pPr>
        <w:spacing w:after="0" w:line="240" w:lineRule="auto"/>
        <w:rPr>
          <w:rFonts w:ascii="Calibri" w:eastAsia="Calibri" w:hAnsi="Calibri" w:cs="Times New Roman"/>
          <w:sz w:val="20"/>
          <w:szCs w:val="20"/>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lastRenderedPageBreak/>
        <w:t>KLP benytter tabell K2013FT for beregning av dødelighet og KLP Uføretariff</w:t>
      </w:r>
    </w:p>
    <w:p w:rsidR="00ED7880" w:rsidRPr="00ED7880" w:rsidRDefault="00ED7880" w:rsidP="00ED7880">
      <w:pPr>
        <w:spacing w:after="0" w:line="240" w:lineRule="auto"/>
        <w:rPr>
          <w:rFonts w:ascii="Calibri" w:eastAsia="Calibri" w:hAnsi="Calibri" w:cs="Times New Roman"/>
          <w:sz w:val="20"/>
          <w:szCs w:val="20"/>
        </w:rPr>
      </w:pPr>
    </w:p>
    <w:tbl>
      <w:tblPr>
        <w:tblW w:w="6180" w:type="dxa"/>
        <w:tblInd w:w="55" w:type="dxa"/>
        <w:tblCellMar>
          <w:left w:w="70" w:type="dxa"/>
          <w:right w:w="70" w:type="dxa"/>
        </w:tblCellMar>
        <w:tblLook w:val="04A0" w:firstRow="1" w:lastRow="0" w:firstColumn="1" w:lastColumn="0" w:noHBand="0" w:noVBand="1"/>
      </w:tblPr>
      <w:tblGrid>
        <w:gridCol w:w="3580"/>
        <w:gridCol w:w="1300"/>
        <w:gridCol w:w="1300"/>
      </w:tblGrid>
      <w:tr w:rsidR="00ED7880" w:rsidRPr="00ED7880" w:rsidTr="00CC293C">
        <w:trPr>
          <w:trHeight w:val="240"/>
        </w:trPr>
        <w:tc>
          <w:tcPr>
            <w:tcW w:w="358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Pensjonskostnad (F§ 13-1, C)</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w:t>
            </w:r>
            <w:r>
              <w:rPr>
                <w:rFonts w:ascii="Calibri" w:eastAsia="Times New Roman" w:hAnsi="Calibri" w:cs="Calibri"/>
                <w:b/>
                <w:bCs/>
                <w:color w:val="000000"/>
                <w:lang w:eastAsia="nb-NO"/>
              </w:rPr>
              <w:t>7</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2016</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Nåverdi av årets pensjonsopptjening</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328 888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268 036</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Rentekostnad av påløpt forpliktelse</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31 698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19 257</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Brutto pensjonskostnad</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360 586</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287 293</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xml:space="preserve"> Forventet avkastning på pensjonsmidlene</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w:t>
            </w:r>
            <w:r>
              <w:rPr>
                <w:rFonts w:ascii="Calibri" w:eastAsia="Times New Roman" w:hAnsi="Calibri" w:cs="Calibri"/>
                <w:color w:val="000000"/>
                <w:sz w:val="20"/>
                <w:szCs w:val="20"/>
                <w:lang w:eastAsia="nb-NO"/>
              </w:rPr>
              <w:t>23 358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-13 600</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Netto pensjonskostnad (ekskl adm)</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337 228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273 693</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Sum amortisert premieavvik</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-3 107</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-986</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Administrasjonskostnad</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w:t>
            </w:r>
            <w:r>
              <w:rPr>
                <w:rFonts w:ascii="Calibri" w:eastAsia="Times New Roman" w:hAnsi="Calibri" w:cs="Calibri"/>
                <w:color w:val="000000"/>
                <w:sz w:val="20"/>
                <w:szCs w:val="20"/>
                <w:lang w:eastAsia="nb-NO"/>
              </w:rPr>
              <w:t>3 791</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14 159</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=Samlet pensjonskostnad (inkl. adm)</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3</w:t>
            </w:r>
            <w:r>
              <w:rPr>
                <w:rFonts w:ascii="Calibri" w:eastAsia="Times New Roman" w:hAnsi="Calibri" w:cs="Calibri"/>
                <w:b/>
                <w:bCs/>
                <w:color w:val="000000"/>
                <w:sz w:val="20"/>
                <w:szCs w:val="20"/>
                <w:lang w:eastAsia="nb-NO"/>
              </w:rPr>
              <w:t>47 912</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286 866</w:t>
            </w:r>
          </w:p>
        </w:tc>
      </w:tr>
    </w:tbl>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Årets pensjonskostnad er nåverdien av årets pensjonsopptjening tillagt rentekostnader av påløpte pensjonsforpliktelser, fratrukket forventet avkastning på pensjonsmidlene. Netto pensjonskostnad tillagt administrasjonskostnad og sum amortisert premieavvik utgjør samlet pensjonskostnad.</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p>
    <w:tbl>
      <w:tblPr>
        <w:tblW w:w="6180" w:type="dxa"/>
        <w:tblInd w:w="55" w:type="dxa"/>
        <w:tblCellMar>
          <w:left w:w="70" w:type="dxa"/>
          <w:right w:w="70" w:type="dxa"/>
        </w:tblCellMar>
        <w:tblLook w:val="04A0" w:firstRow="1" w:lastRow="0" w:firstColumn="1" w:lastColumn="0" w:noHBand="0" w:noVBand="1"/>
      </w:tblPr>
      <w:tblGrid>
        <w:gridCol w:w="3580"/>
        <w:gridCol w:w="1300"/>
        <w:gridCol w:w="1300"/>
      </w:tblGrid>
      <w:tr w:rsidR="00ED7880" w:rsidRPr="00ED7880" w:rsidTr="00CC293C">
        <w:trPr>
          <w:trHeight w:val="240"/>
        </w:trPr>
        <w:tc>
          <w:tcPr>
            <w:tcW w:w="358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Premieavvik (F § 13-1, E)</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2017</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2016</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Inntbetalt premie/tilskudd (ex adm.)</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287 977</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258 846</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Netto pensjonskostand (ex adm.)</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-337 288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-273 693</w:t>
            </w:r>
          </w:p>
        </w:tc>
      </w:tr>
      <w:tr w:rsidR="00ED7880" w:rsidRPr="00ED7880" w:rsidTr="00CC293C">
        <w:trPr>
          <w:trHeight w:val="240"/>
        </w:trPr>
        <w:tc>
          <w:tcPr>
            <w:tcW w:w="3580"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 Årets premieavvik</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w:t>
            </w:r>
            <w:r>
              <w:rPr>
                <w:rFonts w:ascii="Calibri" w:eastAsia="Times New Roman" w:hAnsi="Calibri" w:cs="Calibri"/>
                <w:b/>
                <w:bCs/>
                <w:color w:val="000000"/>
                <w:sz w:val="20"/>
                <w:szCs w:val="20"/>
                <w:lang w:eastAsia="nb-NO"/>
              </w:rPr>
              <w:t>49 251</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-14 847</w:t>
            </w:r>
          </w:p>
        </w:tc>
      </w:tr>
    </w:tbl>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Hvis pensjonspremien overstiger netto pensjonskostnad, skal premieavviket inntektsføres og balanseføres mot kortsiktig fordring. Virkningen i regnskapet blir dermed at det utgiftsføres et lavere beløp enn den faktiske premien, nemlig pensjonskostnaden. Dersom pensjonspremien er lavere enn netto pensjonskostnad, skal premieavviket utgiftsføres og balanseføres mot kortsiktig gjeld. Virkningen i regnskapet blir dermed at det utgiftsføres et høyere beløp enn den faktiske premien.</w:t>
      </w: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Premieavvik ble tidligere amortisert over 15 år i drift, fra året etter premieavviket oppsto. Fom 2011 ble reglene endret til amortisering over 10 år. Fra 2014 skal premieavviket amortiseres over 7 år.</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p>
    <w:tbl>
      <w:tblPr>
        <w:tblW w:w="6395" w:type="dxa"/>
        <w:tblInd w:w="55" w:type="dxa"/>
        <w:tblCellMar>
          <w:left w:w="70" w:type="dxa"/>
          <w:right w:w="70" w:type="dxa"/>
        </w:tblCellMar>
        <w:tblLook w:val="04A0" w:firstRow="1" w:lastRow="0" w:firstColumn="1" w:lastColumn="0" w:noHBand="0" w:noVBand="1"/>
      </w:tblPr>
      <w:tblGrid>
        <w:gridCol w:w="3795"/>
        <w:gridCol w:w="1300"/>
        <w:gridCol w:w="1300"/>
      </w:tblGrid>
      <w:tr w:rsidR="00ED7880" w:rsidRPr="00ED7880" w:rsidTr="00CC293C">
        <w:trPr>
          <w:trHeight w:val="240"/>
        </w:trPr>
        <w:tc>
          <w:tcPr>
            <w:tcW w:w="379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Akkumulert og amortisert premieavvik</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A33B0F">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w:t>
            </w:r>
            <w:r w:rsidR="00A33B0F">
              <w:rPr>
                <w:rFonts w:ascii="Calibri" w:eastAsia="Times New Roman" w:hAnsi="Calibri" w:cs="Calibri"/>
                <w:b/>
                <w:bCs/>
                <w:color w:val="000000"/>
                <w:lang w:eastAsia="nb-NO"/>
              </w:rPr>
              <w:t>7</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2016</w:t>
            </w:r>
          </w:p>
        </w:tc>
      </w:tr>
      <w:tr w:rsidR="00ED7880" w:rsidRPr="00ED7880" w:rsidTr="00CC293C">
        <w:trPr>
          <w:trHeight w:val="24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Akkumulert premieavvik 01.01.</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A33B0F"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-20 760</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-6 899</w:t>
            </w:r>
          </w:p>
        </w:tc>
      </w:tr>
      <w:tr w:rsidR="00ED7880" w:rsidRPr="00ED7880" w:rsidTr="00A33B0F">
        <w:trPr>
          <w:trHeight w:val="24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Årets premieavvik</w:t>
            </w:r>
          </w:p>
        </w:tc>
        <w:tc>
          <w:tcPr>
            <w:tcW w:w="1300" w:type="dxa"/>
            <w:tcBorders>
              <w:top w:val="nil"/>
              <w:left w:val="nil"/>
              <w:bottom w:val="single" w:sz="4" w:space="0" w:color="auto"/>
              <w:right w:val="single" w:sz="4" w:space="0" w:color="auto"/>
            </w:tcBorders>
            <w:shd w:val="clear" w:color="auto" w:fill="auto"/>
            <w:noWrap/>
            <w:vAlign w:val="bottom"/>
          </w:tcPr>
          <w:p w:rsidR="00ED7880" w:rsidRPr="00ED7880" w:rsidRDefault="00A33B0F"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-49 251</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-14 847</w:t>
            </w:r>
          </w:p>
        </w:tc>
      </w:tr>
      <w:tr w:rsidR="00ED7880" w:rsidRPr="00ED7880" w:rsidTr="00A33B0F">
        <w:trPr>
          <w:trHeight w:val="240"/>
        </w:trPr>
        <w:tc>
          <w:tcPr>
            <w:tcW w:w="3795"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Sum amortisert premieavvik</w:t>
            </w:r>
          </w:p>
        </w:tc>
        <w:tc>
          <w:tcPr>
            <w:tcW w:w="1300" w:type="dxa"/>
            <w:tcBorders>
              <w:top w:val="nil"/>
              <w:left w:val="nil"/>
              <w:bottom w:val="single" w:sz="4" w:space="0" w:color="auto"/>
              <w:right w:val="single" w:sz="4" w:space="0" w:color="auto"/>
            </w:tcBorders>
            <w:shd w:val="clear" w:color="auto" w:fill="auto"/>
            <w:noWrap/>
            <w:vAlign w:val="bottom"/>
          </w:tcPr>
          <w:p w:rsidR="00ED7880" w:rsidRPr="00ED7880" w:rsidRDefault="00A33B0F"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3 107</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986</w:t>
            </w:r>
          </w:p>
        </w:tc>
      </w:tr>
      <w:tr w:rsidR="00ED7880" w:rsidRPr="00ED7880" w:rsidTr="00CC293C">
        <w:trPr>
          <w:trHeight w:val="240"/>
        </w:trPr>
        <w:tc>
          <w:tcPr>
            <w:tcW w:w="3795"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 xml:space="preserve">= Akkumulert premieavvik </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A33B0F"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-66 905</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-20 760</w:t>
            </w:r>
          </w:p>
        </w:tc>
      </w:tr>
    </w:tbl>
    <w:p w:rsidR="00ED7880" w:rsidRPr="00ED7880" w:rsidRDefault="00ED7880" w:rsidP="00ED7880">
      <w:pPr>
        <w:spacing w:after="0" w:line="240" w:lineRule="auto"/>
        <w:rPr>
          <w:rFonts w:ascii="Calibri" w:eastAsia="Calibri" w:hAnsi="Calibri" w:cs="Times New Roman"/>
          <w:sz w:val="20"/>
          <w:szCs w:val="20"/>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Akkumulert premieavvik er lik det som står igjen i balansen av tidligere års premieavvik, tillagt årets premieavvik, samt fratrukket amortisering fra tidligere år.</w:t>
      </w:r>
    </w:p>
    <w:p w:rsidR="00ED7880" w:rsidRPr="00ED7880" w:rsidRDefault="00ED7880" w:rsidP="00ED7880">
      <w:pPr>
        <w:spacing w:after="0" w:line="240" w:lineRule="auto"/>
        <w:rPr>
          <w:rFonts w:ascii="Calibri" w:eastAsia="Calibri" w:hAnsi="Calibri" w:cs="Times New Roman"/>
        </w:rPr>
      </w:pPr>
    </w:p>
    <w:tbl>
      <w:tblPr>
        <w:tblW w:w="6180" w:type="dxa"/>
        <w:tblInd w:w="55" w:type="dxa"/>
        <w:tblCellMar>
          <w:left w:w="70" w:type="dxa"/>
          <w:right w:w="70" w:type="dxa"/>
        </w:tblCellMar>
        <w:tblLook w:val="04A0" w:firstRow="1" w:lastRow="0" w:firstColumn="1" w:lastColumn="0" w:noHBand="0" w:noVBand="1"/>
      </w:tblPr>
      <w:tblGrid>
        <w:gridCol w:w="3580"/>
        <w:gridCol w:w="1300"/>
        <w:gridCol w:w="1300"/>
      </w:tblGrid>
      <w:tr w:rsidR="00ED7880" w:rsidRPr="00ED7880" w:rsidTr="00CC293C">
        <w:trPr>
          <w:trHeight w:val="240"/>
        </w:trPr>
        <w:tc>
          <w:tcPr>
            <w:tcW w:w="3580"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Balanseført pensjonsforpliktelse</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3E39D6">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w:t>
            </w:r>
            <w:r w:rsidR="003E39D6">
              <w:rPr>
                <w:rFonts w:ascii="Calibri" w:eastAsia="Times New Roman" w:hAnsi="Calibri" w:cs="Calibri"/>
                <w:b/>
                <w:bCs/>
                <w:color w:val="000000"/>
                <w:lang w:eastAsia="nb-NO"/>
              </w:rPr>
              <w:t>7</w:t>
            </w:r>
          </w:p>
        </w:tc>
        <w:tc>
          <w:tcPr>
            <w:tcW w:w="1300" w:type="dxa"/>
            <w:tcBorders>
              <w:top w:val="single" w:sz="4" w:space="0" w:color="auto"/>
              <w:left w:val="nil"/>
              <w:bottom w:val="single" w:sz="4" w:space="0" w:color="auto"/>
              <w:right w:val="single" w:sz="4" w:space="0" w:color="auto"/>
            </w:tcBorders>
            <w:shd w:val="clear" w:color="auto" w:fill="B8CCE4"/>
            <w:noWrap/>
            <w:vAlign w:val="bottom"/>
            <w:hideMark/>
          </w:tcPr>
          <w:p w:rsidR="00ED7880" w:rsidRPr="00ED7880" w:rsidRDefault="00ED7880" w:rsidP="003E39D6">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w:t>
            </w:r>
            <w:r w:rsidR="003E39D6">
              <w:rPr>
                <w:rFonts w:ascii="Calibri" w:eastAsia="Times New Roman" w:hAnsi="Calibri" w:cs="Calibri"/>
                <w:b/>
                <w:bCs/>
                <w:color w:val="000000"/>
                <w:lang w:eastAsia="nb-NO"/>
              </w:rPr>
              <w:t>6</w:t>
            </w:r>
          </w:p>
        </w:tc>
      </w:tr>
      <w:tr w:rsidR="00ED7880" w:rsidRPr="00ED7880" w:rsidTr="003E39D6">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Brutto påløpt pensjonsforpliktelse</w:t>
            </w:r>
          </w:p>
        </w:tc>
        <w:tc>
          <w:tcPr>
            <w:tcW w:w="1300" w:type="dxa"/>
            <w:tcBorders>
              <w:top w:val="nil"/>
              <w:left w:val="nil"/>
              <w:bottom w:val="single" w:sz="4" w:space="0" w:color="auto"/>
              <w:right w:val="single" w:sz="4" w:space="0" w:color="auto"/>
            </w:tcBorders>
            <w:shd w:val="clear" w:color="auto" w:fill="auto"/>
            <w:noWrap/>
            <w:vAlign w:val="bottom"/>
          </w:tcPr>
          <w:p w:rsidR="00ED7880" w:rsidRPr="00ED7880" w:rsidRDefault="003E39D6"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824 152</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500 674</w:t>
            </w:r>
          </w:p>
        </w:tc>
      </w:tr>
      <w:tr w:rsidR="00ED7880" w:rsidRPr="00ED7880" w:rsidTr="003E39D6">
        <w:trPr>
          <w:trHeight w:val="240"/>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 Pensjonsmidler</w:t>
            </w:r>
          </w:p>
        </w:tc>
        <w:tc>
          <w:tcPr>
            <w:tcW w:w="1300" w:type="dxa"/>
            <w:tcBorders>
              <w:top w:val="nil"/>
              <w:left w:val="nil"/>
              <w:bottom w:val="single" w:sz="4" w:space="0" w:color="auto"/>
              <w:right w:val="single" w:sz="4" w:space="0" w:color="auto"/>
            </w:tcBorders>
            <w:shd w:val="clear" w:color="auto" w:fill="auto"/>
            <w:noWrap/>
            <w:vAlign w:val="bottom"/>
          </w:tcPr>
          <w:p w:rsidR="00ED7880" w:rsidRPr="00ED7880" w:rsidRDefault="003E39D6"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686 405</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438 670</w:t>
            </w:r>
          </w:p>
        </w:tc>
      </w:tr>
      <w:tr w:rsidR="00ED7880" w:rsidRPr="00ED7880" w:rsidTr="003E39D6">
        <w:trPr>
          <w:trHeight w:val="240"/>
        </w:trPr>
        <w:tc>
          <w:tcPr>
            <w:tcW w:w="3580"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 xml:space="preserve">= Netto forpliktelse </w:t>
            </w:r>
          </w:p>
        </w:tc>
        <w:tc>
          <w:tcPr>
            <w:tcW w:w="1300" w:type="dxa"/>
            <w:tcBorders>
              <w:top w:val="nil"/>
              <w:left w:val="nil"/>
              <w:bottom w:val="single" w:sz="4" w:space="0" w:color="auto"/>
              <w:right w:val="single" w:sz="4" w:space="0" w:color="auto"/>
            </w:tcBorders>
            <w:shd w:val="clear" w:color="auto" w:fill="B8CCE4"/>
            <w:noWrap/>
            <w:vAlign w:val="bottom"/>
          </w:tcPr>
          <w:p w:rsidR="00ED7880" w:rsidRPr="00ED7880" w:rsidRDefault="00712705"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137 747</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62 004</w:t>
            </w:r>
          </w:p>
        </w:tc>
      </w:tr>
    </w:tbl>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Differansen mellom pensjonsforpliktelse og pensjonsmidler, bokføres mot kapitalkonto for KLP.</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b/>
        </w:rPr>
      </w:pPr>
      <w:r w:rsidRPr="00ED7880">
        <w:rPr>
          <w:rFonts w:ascii="Calibri" w:eastAsia="Calibri" w:hAnsi="Calibri" w:cs="Times New Roman"/>
          <w:b/>
        </w:rPr>
        <w:t>Estimerte størrelser, faktiske størrelser og estimatavvik</w:t>
      </w:r>
    </w:p>
    <w:p w:rsid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lastRenderedPageBreak/>
        <w:t xml:space="preserve">Det skal foretas ny beregning av de pensjonsforpliktelser som ble balanseført i foregående års regnskap. Ved ny beregning skal oppdaterte grunnlagsdata og årets forutsetninger legges til grunn. Avviket mellom avlagte tall for pensjonsforpliktelser i foregående år og ny beregning kalles </w:t>
      </w:r>
      <w:r w:rsidRPr="00ED7880">
        <w:rPr>
          <w:rFonts w:ascii="Calibri" w:eastAsia="Calibri" w:hAnsi="Calibri" w:cs="Times New Roman"/>
          <w:b/>
        </w:rPr>
        <w:t>årets estimatavvik for pensjonsforpliktelser</w:t>
      </w:r>
      <w:r w:rsidRPr="00ED7880">
        <w:rPr>
          <w:rFonts w:ascii="Calibri" w:eastAsia="Calibri" w:hAnsi="Calibri" w:cs="Times New Roman"/>
        </w:rPr>
        <w:t xml:space="preserve">. Avviket mellom avlagte tall for pensjonsmidlene i foregående år og faktiske pensjonsmidler kalles </w:t>
      </w:r>
      <w:r w:rsidRPr="00ED7880">
        <w:rPr>
          <w:rFonts w:ascii="Calibri" w:eastAsia="Calibri" w:hAnsi="Calibri" w:cs="Times New Roman"/>
          <w:b/>
        </w:rPr>
        <w:t>årets estimatavvik for pensjonsmidlene</w:t>
      </w:r>
      <w:r w:rsidRPr="00ED7880">
        <w:rPr>
          <w:rFonts w:ascii="Calibri" w:eastAsia="Calibri" w:hAnsi="Calibri" w:cs="Times New Roman"/>
        </w:rPr>
        <w:t>.</w:t>
      </w:r>
    </w:p>
    <w:p w:rsidR="0012310C" w:rsidRDefault="0012310C"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p>
    <w:tbl>
      <w:tblPr>
        <w:tblW w:w="6330" w:type="dxa"/>
        <w:tblInd w:w="55" w:type="dxa"/>
        <w:tblCellMar>
          <w:left w:w="70" w:type="dxa"/>
          <w:right w:w="70" w:type="dxa"/>
        </w:tblCellMar>
        <w:tblLook w:val="04A0" w:firstRow="1" w:lastRow="0" w:firstColumn="1" w:lastColumn="0" w:noHBand="0" w:noVBand="1"/>
      </w:tblPr>
      <w:tblGrid>
        <w:gridCol w:w="3730"/>
        <w:gridCol w:w="1300"/>
        <w:gridCol w:w="1300"/>
      </w:tblGrid>
      <w:tr w:rsidR="00ED7880" w:rsidRPr="00ED7880" w:rsidTr="00CC293C">
        <w:trPr>
          <w:trHeight w:val="240"/>
        </w:trPr>
        <w:tc>
          <w:tcPr>
            <w:tcW w:w="3730" w:type="dxa"/>
            <w:tcBorders>
              <w:top w:val="single" w:sz="4" w:space="0" w:color="auto"/>
              <w:left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Spesifikasjon av brutto</w:t>
            </w:r>
          </w:p>
        </w:tc>
        <w:tc>
          <w:tcPr>
            <w:tcW w:w="1300" w:type="dxa"/>
            <w:tcBorders>
              <w:top w:val="single" w:sz="4" w:space="0" w:color="auto"/>
              <w:left w:val="nil"/>
              <w:right w:val="single" w:sz="4" w:space="0" w:color="auto"/>
            </w:tcBorders>
            <w:shd w:val="clear" w:color="auto" w:fill="B8CCE4"/>
            <w:noWrap/>
            <w:vAlign w:val="bottom"/>
            <w:hideMark/>
          </w:tcPr>
          <w:p w:rsidR="00ED7880" w:rsidRPr="00ED7880" w:rsidRDefault="0012310C" w:rsidP="00ED7880">
            <w:pPr>
              <w:spacing w:after="0" w:line="240" w:lineRule="auto"/>
              <w:jc w:val="center"/>
              <w:rPr>
                <w:rFonts w:ascii="Calibri" w:eastAsia="Times New Roman" w:hAnsi="Calibri" w:cs="Calibri"/>
                <w:b/>
                <w:bCs/>
                <w:color w:val="000000"/>
                <w:lang w:eastAsia="nb-NO"/>
              </w:rPr>
            </w:pPr>
            <w:r>
              <w:rPr>
                <w:rFonts w:ascii="Calibri" w:eastAsia="Times New Roman" w:hAnsi="Calibri" w:cs="Calibri"/>
                <w:b/>
                <w:bCs/>
                <w:color w:val="000000"/>
                <w:lang w:eastAsia="nb-NO"/>
              </w:rPr>
              <w:t>2017</w:t>
            </w:r>
          </w:p>
        </w:tc>
        <w:tc>
          <w:tcPr>
            <w:tcW w:w="1300" w:type="dxa"/>
            <w:tcBorders>
              <w:top w:val="single" w:sz="4" w:space="0" w:color="auto"/>
              <w:left w:val="nil"/>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2016</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PENSJONSFORPLIKTELSE,  UB-Estimat</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 </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 </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Brutto pensjonsforpl. IB 1.1 - Estimat i fjor</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1231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500 674</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300 698</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Estimatavvik - forpliktelse</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1231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-37 108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-87 317</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xml:space="preserve">+/- Overførte /mottatte AVVIK </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Sum</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12310C"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463 566</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213 381</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Årets opptjening</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1231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328 888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268 036</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Rentekostnad</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1231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31 698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19 257</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Utbetalinger</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0</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w:t>
            </w:r>
          </w:p>
        </w:tc>
      </w:tr>
      <w:tr w:rsidR="00ED7880" w:rsidRPr="00ED7880" w:rsidTr="00CC293C">
        <w:trPr>
          <w:trHeight w:val="240"/>
        </w:trPr>
        <w:tc>
          <w:tcPr>
            <w:tcW w:w="3730"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 Brutto pensjonsforpl. UB 31.16 - Estimat</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12310C"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824 152</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500 674</w:t>
            </w:r>
          </w:p>
        </w:tc>
      </w:tr>
    </w:tbl>
    <w:p w:rsidR="00ED7880" w:rsidRPr="00ED7880" w:rsidRDefault="00ED7880" w:rsidP="00ED7880">
      <w:pPr>
        <w:spacing w:after="0" w:line="240" w:lineRule="auto"/>
        <w:rPr>
          <w:rFonts w:ascii="Calibri" w:eastAsia="Calibri" w:hAnsi="Calibri" w:cs="Times New Roman"/>
          <w:sz w:val="20"/>
          <w:szCs w:val="20"/>
        </w:rPr>
      </w:pPr>
    </w:p>
    <w:tbl>
      <w:tblPr>
        <w:tblW w:w="6471" w:type="dxa"/>
        <w:tblInd w:w="55" w:type="dxa"/>
        <w:tblCellMar>
          <w:left w:w="70" w:type="dxa"/>
          <w:right w:w="70" w:type="dxa"/>
        </w:tblCellMar>
        <w:tblLook w:val="04A0" w:firstRow="1" w:lastRow="0" w:firstColumn="1" w:lastColumn="0" w:noHBand="0" w:noVBand="1"/>
      </w:tblPr>
      <w:tblGrid>
        <w:gridCol w:w="3871"/>
        <w:gridCol w:w="1300"/>
        <w:gridCol w:w="1300"/>
      </w:tblGrid>
      <w:tr w:rsidR="00ED7880" w:rsidRPr="00ED7880" w:rsidTr="00CC293C">
        <w:trPr>
          <w:trHeight w:val="240"/>
        </w:trPr>
        <w:tc>
          <w:tcPr>
            <w:tcW w:w="3871" w:type="dxa"/>
            <w:tcBorders>
              <w:top w:val="single" w:sz="4" w:space="0" w:color="auto"/>
              <w:left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Spesifikasjon av brutto</w:t>
            </w:r>
          </w:p>
        </w:tc>
        <w:tc>
          <w:tcPr>
            <w:tcW w:w="1300" w:type="dxa"/>
            <w:tcBorders>
              <w:top w:val="single" w:sz="4" w:space="0" w:color="auto"/>
              <w:left w:val="nil"/>
              <w:right w:val="single" w:sz="4" w:space="0" w:color="auto"/>
            </w:tcBorders>
            <w:shd w:val="clear" w:color="auto" w:fill="B8CCE4"/>
            <w:noWrap/>
            <w:vAlign w:val="bottom"/>
            <w:hideMark/>
          </w:tcPr>
          <w:p w:rsidR="00ED7880" w:rsidRPr="00ED7880" w:rsidRDefault="00ED7880" w:rsidP="00C5100C">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w:t>
            </w:r>
            <w:r w:rsidR="00C5100C">
              <w:rPr>
                <w:rFonts w:ascii="Calibri" w:eastAsia="Times New Roman" w:hAnsi="Calibri" w:cs="Calibri"/>
                <w:b/>
                <w:bCs/>
                <w:color w:val="000000"/>
                <w:lang w:eastAsia="nb-NO"/>
              </w:rPr>
              <w:t>7</w:t>
            </w:r>
          </w:p>
        </w:tc>
        <w:tc>
          <w:tcPr>
            <w:tcW w:w="1300" w:type="dxa"/>
            <w:tcBorders>
              <w:top w:val="single" w:sz="4" w:space="0" w:color="auto"/>
              <w:left w:val="nil"/>
              <w:right w:val="single" w:sz="4" w:space="0" w:color="auto"/>
            </w:tcBorders>
            <w:shd w:val="clear" w:color="auto" w:fill="B8CCE4"/>
            <w:noWrap/>
            <w:vAlign w:val="bottom"/>
            <w:hideMark/>
          </w:tcPr>
          <w:p w:rsidR="00ED7880" w:rsidRPr="00ED7880" w:rsidRDefault="00ED7880" w:rsidP="00ED7880">
            <w:pPr>
              <w:spacing w:after="0" w:line="240" w:lineRule="auto"/>
              <w:jc w:val="center"/>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2016</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PENSJONSMIDLER, UB-Estimat</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 </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 </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Brutto pensjonsmidler. IB 1.1 - Estimat i fjor</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438 670</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293 799</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Estimatavvik - Midler</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-63 600</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-127 575</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overførte/ mottatte avvik</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Sum</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375 070</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166 224</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Innbetalt premie/tilskudd</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301 786</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273 005</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Administrasjonskostnad</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-13 791</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-14 159</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Utbetalinger</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0</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0</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 Forventet avkastning</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23 358</w:t>
            </w:r>
          </w:p>
        </w:tc>
        <w:tc>
          <w:tcPr>
            <w:tcW w:w="1300" w:type="dxa"/>
            <w:tcBorders>
              <w:top w:val="nil"/>
              <w:left w:val="nil"/>
              <w:bottom w:val="single" w:sz="4" w:space="0" w:color="auto"/>
              <w:right w:val="single" w:sz="4" w:space="0" w:color="auto"/>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sz w:val="20"/>
                <w:szCs w:val="20"/>
                <w:lang w:eastAsia="nb-NO"/>
              </w:rPr>
            </w:pPr>
            <w:r w:rsidRPr="00ED7880">
              <w:rPr>
                <w:rFonts w:ascii="Calibri" w:eastAsia="Times New Roman" w:hAnsi="Calibri" w:cs="Calibri"/>
                <w:color w:val="000000"/>
                <w:sz w:val="20"/>
                <w:szCs w:val="20"/>
                <w:lang w:eastAsia="nb-NO"/>
              </w:rPr>
              <w:t>13 600</w:t>
            </w:r>
          </w:p>
        </w:tc>
      </w:tr>
      <w:tr w:rsidR="00ED7880" w:rsidRPr="00ED7880" w:rsidTr="00CC293C">
        <w:trPr>
          <w:trHeight w:val="240"/>
        </w:trPr>
        <w:tc>
          <w:tcPr>
            <w:tcW w:w="3871" w:type="dxa"/>
            <w:tcBorders>
              <w:top w:val="nil"/>
              <w:left w:val="single" w:sz="4" w:space="0" w:color="auto"/>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 Brutto pensjonsmidler. UB 31.16 - Estimat</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C5100C" w:rsidP="00ED7880">
            <w:pPr>
              <w:spacing w:after="0" w:line="240" w:lineRule="auto"/>
              <w:jc w:val="right"/>
              <w:rPr>
                <w:rFonts w:ascii="Calibri" w:eastAsia="Times New Roman" w:hAnsi="Calibri" w:cs="Calibri"/>
                <w:b/>
                <w:bCs/>
                <w:color w:val="000000"/>
                <w:sz w:val="20"/>
                <w:szCs w:val="20"/>
                <w:lang w:eastAsia="nb-NO"/>
              </w:rPr>
            </w:pPr>
            <w:r>
              <w:rPr>
                <w:rFonts w:ascii="Calibri" w:eastAsia="Times New Roman" w:hAnsi="Calibri" w:cs="Calibri"/>
                <w:b/>
                <w:bCs/>
                <w:color w:val="000000"/>
                <w:sz w:val="20"/>
                <w:szCs w:val="20"/>
                <w:lang w:eastAsia="nb-NO"/>
              </w:rPr>
              <w:t>686 405</w:t>
            </w:r>
          </w:p>
        </w:tc>
        <w:tc>
          <w:tcPr>
            <w:tcW w:w="1300" w:type="dxa"/>
            <w:tcBorders>
              <w:top w:val="nil"/>
              <w:left w:val="nil"/>
              <w:bottom w:val="single" w:sz="4" w:space="0" w:color="auto"/>
              <w:right w:val="single" w:sz="4" w:space="0" w:color="auto"/>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sz w:val="20"/>
                <w:szCs w:val="20"/>
                <w:lang w:eastAsia="nb-NO"/>
              </w:rPr>
            </w:pPr>
            <w:r w:rsidRPr="00ED7880">
              <w:rPr>
                <w:rFonts w:ascii="Calibri" w:eastAsia="Times New Roman" w:hAnsi="Calibri" w:cs="Calibri"/>
                <w:b/>
                <w:bCs/>
                <w:color w:val="000000"/>
                <w:sz w:val="20"/>
                <w:szCs w:val="20"/>
                <w:lang w:eastAsia="nb-NO"/>
              </w:rPr>
              <w:t>438 670</w:t>
            </w:r>
          </w:p>
        </w:tc>
      </w:tr>
    </w:tbl>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p>
    <w:tbl>
      <w:tblPr>
        <w:tblW w:w="7209" w:type="dxa"/>
        <w:tblInd w:w="55" w:type="dxa"/>
        <w:tblCellMar>
          <w:left w:w="70" w:type="dxa"/>
          <w:right w:w="70" w:type="dxa"/>
        </w:tblCellMar>
        <w:tblLook w:val="04A0" w:firstRow="1" w:lastRow="0" w:firstColumn="1" w:lastColumn="0" w:noHBand="0" w:noVBand="1"/>
      </w:tblPr>
      <w:tblGrid>
        <w:gridCol w:w="3580"/>
        <w:gridCol w:w="1300"/>
        <w:gridCol w:w="1300"/>
        <w:gridCol w:w="1029"/>
      </w:tblGrid>
      <w:tr w:rsidR="00ED7880" w:rsidRPr="00ED7880" w:rsidTr="00C5100C">
        <w:trPr>
          <w:trHeight w:val="240"/>
        </w:trPr>
        <w:tc>
          <w:tcPr>
            <w:tcW w:w="3580" w:type="dxa"/>
            <w:tcBorders>
              <w:top w:val="single" w:sz="4" w:space="0" w:color="auto"/>
              <w:left w:val="nil"/>
              <w:bottom w:val="single" w:sz="4" w:space="0" w:color="auto"/>
              <w:right w:val="nil"/>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Årets estimatavvik</w:t>
            </w:r>
          </w:p>
        </w:tc>
        <w:tc>
          <w:tcPr>
            <w:tcW w:w="1300" w:type="dxa"/>
            <w:tcBorders>
              <w:top w:val="single" w:sz="4" w:space="0" w:color="auto"/>
              <w:left w:val="nil"/>
              <w:bottom w:val="single" w:sz="4" w:space="0" w:color="auto"/>
              <w:right w:val="nil"/>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Faktisk 01.01</w:t>
            </w:r>
          </w:p>
        </w:tc>
        <w:tc>
          <w:tcPr>
            <w:tcW w:w="1300" w:type="dxa"/>
            <w:tcBorders>
              <w:top w:val="single" w:sz="4" w:space="0" w:color="auto"/>
              <w:left w:val="nil"/>
              <w:bottom w:val="single" w:sz="4" w:space="0" w:color="auto"/>
              <w:right w:val="nil"/>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Estimat 31.12</w:t>
            </w:r>
          </w:p>
        </w:tc>
        <w:tc>
          <w:tcPr>
            <w:tcW w:w="1029" w:type="dxa"/>
            <w:tcBorders>
              <w:top w:val="single" w:sz="4" w:space="0" w:color="auto"/>
              <w:left w:val="nil"/>
              <w:bottom w:val="single" w:sz="4" w:space="0" w:color="auto"/>
              <w:right w:val="nil"/>
            </w:tcBorders>
            <w:shd w:val="clear" w:color="auto" w:fill="B8CCE4"/>
            <w:noWrap/>
            <w:vAlign w:val="bottom"/>
            <w:hideMark/>
          </w:tcPr>
          <w:p w:rsidR="00C5100C"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Estimat</w:t>
            </w:r>
            <w:r w:rsidR="00C5100C">
              <w:rPr>
                <w:rFonts w:ascii="Calibri" w:eastAsia="Times New Roman" w:hAnsi="Calibri" w:cs="Calibri"/>
                <w:b/>
                <w:bCs/>
                <w:color w:val="000000"/>
                <w:lang w:eastAsia="nb-NO"/>
              </w:rPr>
              <w:t>-</w:t>
            </w:r>
          </w:p>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avvik</w:t>
            </w:r>
          </w:p>
        </w:tc>
      </w:tr>
      <w:tr w:rsidR="00ED7880" w:rsidRPr="00ED7880" w:rsidTr="00C5100C">
        <w:trPr>
          <w:trHeight w:val="240"/>
        </w:trPr>
        <w:tc>
          <w:tcPr>
            <w:tcW w:w="3580" w:type="dxa"/>
            <w:tcBorders>
              <w:top w:val="single" w:sz="4" w:space="0" w:color="auto"/>
              <w:left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Brutto pensjonsforpliktelse</w:t>
            </w:r>
          </w:p>
        </w:tc>
        <w:tc>
          <w:tcPr>
            <w:tcW w:w="1300" w:type="dxa"/>
            <w:tcBorders>
              <w:top w:val="single" w:sz="4" w:space="0" w:color="auto"/>
              <w:left w:val="nil"/>
              <w:right w:val="nil"/>
            </w:tcBorders>
            <w:shd w:val="clear" w:color="auto" w:fill="auto"/>
            <w:noWrap/>
            <w:vAlign w:val="bottom"/>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500 674</w:t>
            </w:r>
          </w:p>
        </w:tc>
        <w:tc>
          <w:tcPr>
            <w:tcW w:w="1300" w:type="dxa"/>
            <w:tcBorders>
              <w:top w:val="single" w:sz="4" w:space="0" w:color="auto"/>
              <w:left w:val="nil"/>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824 152</w:t>
            </w:r>
          </w:p>
        </w:tc>
        <w:tc>
          <w:tcPr>
            <w:tcW w:w="1029" w:type="dxa"/>
            <w:tcBorders>
              <w:top w:val="single" w:sz="4" w:space="0" w:color="auto"/>
              <w:left w:val="nil"/>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323 478</w:t>
            </w:r>
          </w:p>
        </w:tc>
      </w:tr>
      <w:tr w:rsidR="00ED7880" w:rsidRPr="00ED7880" w:rsidTr="00C5100C">
        <w:trPr>
          <w:trHeight w:val="240"/>
        </w:trPr>
        <w:tc>
          <w:tcPr>
            <w:tcW w:w="3580" w:type="dxa"/>
            <w:tcBorders>
              <w:top w:val="nil"/>
              <w:left w:val="nil"/>
              <w:bottom w:val="single" w:sz="4" w:space="0" w:color="auto"/>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Pensjonsmidler</w:t>
            </w:r>
          </w:p>
        </w:tc>
        <w:tc>
          <w:tcPr>
            <w:tcW w:w="1300" w:type="dxa"/>
            <w:tcBorders>
              <w:top w:val="nil"/>
              <w:left w:val="nil"/>
              <w:bottom w:val="single" w:sz="4" w:space="0" w:color="auto"/>
              <w:right w:val="nil"/>
            </w:tcBorders>
            <w:shd w:val="clear" w:color="auto" w:fill="auto"/>
            <w:noWrap/>
            <w:vAlign w:val="bottom"/>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438 670</w:t>
            </w:r>
          </w:p>
        </w:tc>
        <w:tc>
          <w:tcPr>
            <w:tcW w:w="1300" w:type="dxa"/>
            <w:tcBorders>
              <w:top w:val="nil"/>
              <w:left w:val="nil"/>
              <w:bottom w:val="single" w:sz="4" w:space="0" w:color="auto"/>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686 405</w:t>
            </w:r>
          </w:p>
        </w:tc>
        <w:tc>
          <w:tcPr>
            <w:tcW w:w="1029" w:type="dxa"/>
            <w:tcBorders>
              <w:top w:val="nil"/>
              <w:left w:val="nil"/>
              <w:bottom w:val="single" w:sz="4" w:space="0" w:color="auto"/>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247 735</w:t>
            </w:r>
          </w:p>
        </w:tc>
      </w:tr>
    </w:tbl>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b/>
        </w:rPr>
      </w:pPr>
    </w:p>
    <w:p w:rsidR="00ED7880" w:rsidRPr="00ED7880" w:rsidRDefault="00ED7880" w:rsidP="00ED7880">
      <w:pPr>
        <w:spacing w:after="0" w:line="240" w:lineRule="auto"/>
        <w:rPr>
          <w:rFonts w:ascii="Calibri" w:eastAsia="Calibri" w:hAnsi="Calibri" w:cs="Times New Roman"/>
          <w:b/>
        </w:rPr>
      </w:pPr>
      <w:r w:rsidRPr="00ED7880">
        <w:rPr>
          <w:rFonts w:ascii="Calibri" w:eastAsia="Calibri" w:hAnsi="Calibri" w:cs="Times New Roman"/>
          <w:b/>
        </w:rPr>
        <w:t>Andre nøkkeltall for Berlevåg Havn KF</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b/>
        </w:rPr>
      </w:pPr>
      <w:r w:rsidRPr="00ED7880">
        <w:rPr>
          <w:rFonts w:ascii="Calibri" w:eastAsia="Calibri" w:hAnsi="Calibri" w:cs="Times New Roman"/>
          <w:b/>
        </w:rPr>
        <w:t>Andel som tar ut AFP (uttak fra 62 år) - antagelse</w:t>
      </w: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Fellesordningen (aldersgrense 65 år)</w:t>
      </w:r>
      <w:r w:rsidRPr="00ED7880">
        <w:rPr>
          <w:rFonts w:ascii="Calibri" w:eastAsia="Calibri" w:hAnsi="Calibri" w:cs="Times New Roman"/>
        </w:rPr>
        <w:tab/>
      </w:r>
      <w:r w:rsidRPr="00ED7880">
        <w:rPr>
          <w:rFonts w:ascii="Calibri" w:eastAsia="Calibri" w:hAnsi="Calibri" w:cs="Times New Roman"/>
        </w:rPr>
        <w:tab/>
        <w:t>33 %</w:t>
      </w: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Fellesordningen (aldersgrense 70 år)</w:t>
      </w:r>
      <w:r w:rsidRPr="00ED7880">
        <w:rPr>
          <w:rFonts w:ascii="Calibri" w:eastAsia="Calibri" w:hAnsi="Calibri" w:cs="Times New Roman"/>
        </w:rPr>
        <w:tab/>
      </w:r>
      <w:r w:rsidRPr="00ED7880">
        <w:rPr>
          <w:rFonts w:ascii="Calibri" w:eastAsia="Calibri" w:hAnsi="Calibri" w:cs="Times New Roman"/>
        </w:rPr>
        <w:tab/>
        <w:t>45 %</w:t>
      </w:r>
    </w:p>
    <w:p w:rsidR="00ED7880" w:rsidRPr="00ED7880" w:rsidRDefault="00ED7880" w:rsidP="00ED7880">
      <w:pPr>
        <w:spacing w:after="0" w:line="240" w:lineRule="auto"/>
        <w:rPr>
          <w:rFonts w:ascii="Calibri" w:eastAsia="Calibri" w:hAnsi="Calibri" w:cs="Times New Roman"/>
        </w:rPr>
      </w:pPr>
    </w:p>
    <w:tbl>
      <w:tblPr>
        <w:tblW w:w="6180" w:type="dxa"/>
        <w:tblInd w:w="55" w:type="dxa"/>
        <w:tblCellMar>
          <w:left w:w="70" w:type="dxa"/>
          <w:right w:w="70" w:type="dxa"/>
        </w:tblCellMar>
        <w:tblLook w:val="04A0" w:firstRow="1" w:lastRow="0" w:firstColumn="1" w:lastColumn="0" w:noHBand="0" w:noVBand="1"/>
      </w:tblPr>
      <w:tblGrid>
        <w:gridCol w:w="3580"/>
        <w:gridCol w:w="1300"/>
        <w:gridCol w:w="1300"/>
      </w:tblGrid>
      <w:tr w:rsidR="00ED7880" w:rsidRPr="00ED7880" w:rsidTr="00CC293C">
        <w:trPr>
          <w:trHeight w:val="240"/>
        </w:trPr>
        <w:tc>
          <w:tcPr>
            <w:tcW w:w="3580" w:type="dxa"/>
            <w:tcBorders>
              <w:top w:val="nil"/>
              <w:left w:val="nil"/>
              <w:bottom w:val="nil"/>
              <w:right w:val="nil"/>
            </w:tcBorders>
            <w:shd w:val="clear" w:color="auto" w:fill="B8CCE4"/>
            <w:noWrap/>
            <w:vAlign w:val="bottom"/>
            <w:hideMark/>
          </w:tcPr>
          <w:p w:rsidR="00ED7880" w:rsidRPr="00ED7880" w:rsidRDefault="00ED7880" w:rsidP="00ED7880">
            <w:pPr>
              <w:spacing w:after="0" w:line="240" w:lineRule="auto"/>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Medlemsstatus</w:t>
            </w:r>
          </w:p>
        </w:tc>
        <w:tc>
          <w:tcPr>
            <w:tcW w:w="1300" w:type="dxa"/>
            <w:tcBorders>
              <w:top w:val="nil"/>
              <w:left w:val="nil"/>
              <w:bottom w:val="nil"/>
              <w:right w:val="nil"/>
            </w:tcBorders>
            <w:shd w:val="clear" w:color="auto" w:fill="B8CCE4"/>
            <w:noWrap/>
            <w:vAlign w:val="bottom"/>
            <w:hideMark/>
          </w:tcPr>
          <w:p w:rsidR="00ED7880" w:rsidRPr="00ED7880" w:rsidRDefault="00ED7880" w:rsidP="00C5100C">
            <w:pPr>
              <w:spacing w:after="0" w:line="240" w:lineRule="auto"/>
              <w:jc w:val="right"/>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01.01.201</w:t>
            </w:r>
            <w:r w:rsidR="00C5100C">
              <w:rPr>
                <w:rFonts w:ascii="Calibri" w:eastAsia="Times New Roman" w:hAnsi="Calibri" w:cs="Calibri"/>
                <w:b/>
                <w:bCs/>
                <w:color w:val="000000"/>
                <w:lang w:eastAsia="nb-NO"/>
              </w:rPr>
              <w:t>7</w:t>
            </w:r>
          </w:p>
        </w:tc>
        <w:tc>
          <w:tcPr>
            <w:tcW w:w="1300" w:type="dxa"/>
            <w:tcBorders>
              <w:top w:val="nil"/>
              <w:left w:val="nil"/>
              <w:bottom w:val="nil"/>
              <w:right w:val="nil"/>
            </w:tcBorders>
            <w:shd w:val="clear" w:color="auto" w:fill="B8CCE4"/>
            <w:noWrap/>
            <w:vAlign w:val="bottom"/>
            <w:hideMark/>
          </w:tcPr>
          <w:p w:rsidR="00ED7880" w:rsidRPr="00ED7880" w:rsidRDefault="00ED7880" w:rsidP="00ED7880">
            <w:pPr>
              <w:spacing w:after="0" w:line="240" w:lineRule="auto"/>
              <w:jc w:val="right"/>
              <w:rPr>
                <w:rFonts w:ascii="Calibri" w:eastAsia="Times New Roman" w:hAnsi="Calibri" w:cs="Calibri"/>
                <w:b/>
                <w:bCs/>
                <w:color w:val="000000"/>
                <w:lang w:eastAsia="nb-NO"/>
              </w:rPr>
            </w:pPr>
            <w:r w:rsidRPr="00ED7880">
              <w:rPr>
                <w:rFonts w:ascii="Calibri" w:eastAsia="Times New Roman" w:hAnsi="Calibri" w:cs="Calibri"/>
                <w:b/>
                <w:bCs/>
                <w:color w:val="000000"/>
                <w:lang w:eastAsia="nb-NO"/>
              </w:rPr>
              <w:t>01.01.2016</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Antall aktive</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5</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5</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Antall oppsatte</w:t>
            </w:r>
          </w:p>
        </w:tc>
        <w:tc>
          <w:tcPr>
            <w:tcW w:w="1300" w:type="dxa"/>
            <w:tcBorders>
              <w:top w:val="nil"/>
              <w:left w:val="nil"/>
              <w:bottom w:val="nil"/>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1</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Antall pensjoner</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0</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0</w:t>
            </w:r>
          </w:p>
        </w:tc>
      </w:tr>
      <w:tr w:rsidR="00ED7880" w:rsidRPr="00ED7880" w:rsidTr="00CC293C">
        <w:trPr>
          <w:trHeight w:val="240"/>
        </w:trPr>
        <w:tc>
          <w:tcPr>
            <w:tcW w:w="358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Gj.snitts pensjonsgrunnlag aktive</w:t>
            </w:r>
          </w:p>
        </w:tc>
        <w:tc>
          <w:tcPr>
            <w:tcW w:w="1300" w:type="dxa"/>
            <w:tcBorders>
              <w:top w:val="nil"/>
              <w:left w:val="nil"/>
              <w:bottom w:val="nil"/>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430 460</w:t>
            </w:r>
          </w:p>
        </w:tc>
        <w:tc>
          <w:tcPr>
            <w:tcW w:w="1300" w:type="dxa"/>
            <w:tcBorders>
              <w:top w:val="nil"/>
              <w:left w:val="nil"/>
              <w:bottom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348 091</w:t>
            </w:r>
          </w:p>
        </w:tc>
      </w:tr>
      <w:tr w:rsidR="00ED7880" w:rsidRPr="00ED7880" w:rsidTr="00CC293C">
        <w:trPr>
          <w:trHeight w:val="240"/>
        </w:trPr>
        <w:tc>
          <w:tcPr>
            <w:tcW w:w="3580" w:type="dxa"/>
            <w:tcBorders>
              <w:top w:val="nil"/>
              <w:left w:val="nil"/>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Gj.snitts alder, aktive</w:t>
            </w:r>
          </w:p>
        </w:tc>
        <w:tc>
          <w:tcPr>
            <w:tcW w:w="1300" w:type="dxa"/>
            <w:tcBorders>
              <w:top w:val="nil"/>
              <w:left w:val="nil"/>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52</w:t>
            </w:r>
          </w:p>
        </w:tc>
        <w:tc>
          <w:tcPr>
            <w:tcW w:w="1300" w:type="dxa"/>
            <w:tcBorders>
              <w:top w:val="nil"/>
              <w:left w:val="nil"/>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45</w:t>
            </w:r>
          </w:p>
        </w:tc>
      </w:tr>
      <w:tr w:rsidR="00ED7880" w:rsidRPr="00ED7880" w:rsidTr="00CC293C">
        <w:trPr>
          <w:trHeight w:val="240"/>
        </w:trPr>
        <w:tc>
          <w:tcPr>
            <w:tcW w:w="3580" w:type="dxa"/>
            <w:tcBorders>
              <w:top w:val="nil"/>
              <w:left w:val="nil"/>
              <w:bottom w:val="single" w:sz="4" w:space="0" w:color="auto"/>
              <w:right w:val="nil"/>
            </w:tcBorders>
            <w:shd w:val="clear" w:color="auto" w:fill="auto"/>
            <w:noWrap/>
            <w:vAlign w:val="bottom"/>
            <w:hideMark/>
          </w:tcPr>
          <w:p w:rsidR="00ED7880" w:rsidRPr="00ED7880" w:rsidRDefault="00ED7880" w:rsidP="00ED7880">
            <w:pPr>
              <w:spacing w:after="0" w:line="240" w:lineRule="auto"/>
              <w:rPr>
                <w:rFonts w:ascii="Calibri" w:eastAsia="Times New Roman" w:hAnsi="Calibri" w:cs="Calibri"/>
                <w:color w:val="000000"/>
                <w:lang w:eastAsia="nb-NO"/>
              </w:rPr>
            </w:pPr>
            <w:r w:rsidRPr="00ED7880">
              <w:rPr>
                <w:rFonts w:ascii="Calibri" w:eastAsia="Times New Roman" w:hAnsi="Calibri" w:cs="Calibri"/>
                <w:color w:val="000000"/>
                <w:lang w:eastAsia="nb-NO"/>
              </w:rPr>
              <w:t>Gj.snitts tjenestetid, aktive</w:t>
            </w:r>
          </w:p>
        </w:tc>
        <w:tc>
          <w:tcPr>
            <w:tcW w:w="1300" w:type="dxa"/>
            <w:tcBorders>
              <w:top w:val="nil"/>
              <w:left w:val="nil"/>
              <w:bottom w:val="single" w:sz="4" w:space="0" w:color="auto"/>
              <w:right w:val="nil"/>
            </w:tcBorders>
            <w:shd w:val="clear" w:color="auto" w:fill="auto"/>
            <w:noWrap/>
            <w:vAlign w:val="bottom"/>
            <w:hideMark/>
          </w:tcPr>
          <w:p w:rsidR="00ED7880" w:rsidRPr="00ED7880" w:rsidRDefault="00C5100C" w:rsidP="00ED7880">
            <w:pPr>
              <w:spacing w:after="0" w:line="240" w:lineRule="auto"/>
              <w:jc w:val="right"/>
              <w:rPr>
                <w:rFonts w:ascii="Calibri" w:eastAsia="Times New Roman" w:hAnsi="Calibri" w:cs="Calibri"/>
                <w:color w:val="000000"/>
                <w:lang w:eastAsia="nb-NO"/>
              </w:rPr>
            </w:pPr>
            <w:r>
              <w:rPr>
                <w:rFonts w:ascii="Calibri" w:eastAsia="Times New Roman" w:hAnsi="Calibri" w:cs="Calibri"/>
                <w:color w:val="000000"/>
                <w:lang w:eastAsia="nb-NO"/>
              </w:rPr>
              <w:t>2,05</w:t>
            </w:r>
          </w:p>
        </w:tc>
        <w:tc>
          <w:tcPr>
            <w:tcW w:w="1300" w:type="dxa"/>
            <w:tcBorders>
              <w:top w:val="nil"/>
              <w:left w:val="nil"/>
              <w:bottom w:val="single" w:sz="4" w:space="0" w:color="auto"/>
              <w:right w:val="nil"/>
            </w:tcBorders>
            <w:shd w:val="clear" w:color="auto" w:fill="auto"/>
            <w:noWrap/>
            <w:vAlign w:val="bottom"/>
            <w:hideMark/>
          </w:tcPr>
          <w:p w:rsidR="00ED7880" w:rsidRPr="00ED7880" w:rsidRDefault="00ED7880" w:rsidP="00ED7880">
            <w:pPr>
              <w:spacing w:after="0" w:line="240" w:lineRule="auto"/>
              <w:jc w:val="right"/>
              <w:rPr>
                <w:rFonts w:ascii="Calibri" w:eastAsia="Times New Roman" w:hAnsi="Calibri" w:cs="Calibri"/>
                <w:color w:val="000000"/>
                <w:lang w:eastAsia="nb-NO"/>
              </w:rPr>
            </w:pPr>
            <w:r w:rsidRPr="00ED7880">
              <w:rPr>
                <w:rFonts w:ascii="Calibri" w:eastAsia="Times New Roman" w:hAnsi="Calibri" w:cs="Calibri"/>
                <w:color w:val="000000"/>
                <w:lang w:eastAsia="nb-NO"/>
              </w:rPr>
              <w:t>1,10</w:t>
            </w:r>
          </w:p>
        </w:tc>
      </w:tr>
    </w:tbl>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t>Oppsatte er personer som det fortsatt betales for via Reguleringspremie. Har tidligere arbeidet i Berlevåg Havn KF, men har nå andre arbeidsgivere. Berlevåg Havn KF har fremtidige pensjonsforpliktelser for disse.  Antall pensjoner er antall pensjoner som kommunen betaler for via reguleringspremien, til personer som i dag er pensjonister (eller etterlatte).</w:t>
      </w:r>
    </w:p>
    <w:p w:rsidR="00ED7880" w:rsidRPr="00ED7880" w:rsidRDefault="00ED7880" w:rsidP="00ED7880">
      <w:pPr>
        <w:spacing w:after="0" w:line="240" w:lineRule="auto"/>
        <w:rPr>
          <w:rFonts w:ascii="Calibri" w:eastAsia="Calibri" w:hAnsi="Calibri" w:cs="Times New Roman"/>
        </w:rPr>
      </w:pPr>
    </w:p>
    <w:p w:rsidR="00ED7880" w:rsidRPr="00ED7880" w:rsidRDefault="00ED7880" w:rsidP="00ED7880">
      <w:pPr>
        <w:spacing w:after="0" w:line="240" w:lineRule="auto"/>
        <w:rPr>
          <w:rFonts w:ascii="Calibri" w:eastAsia="Calibri" w:hAnsi="Calibri" w:cs="Times New Roman"/>
        </w:rPr>
      </w:pPr>
      <w:r w:rsidRPr="00ED7880">
        <w:rPr>
          <w:rFonts w:ascii="Calibri" w:eastAsia="Calibri" w:hAnsi="Calibri" w:cs="Times New Roman"/>
        </w:rPr>
        <w:lastRenderedPageBreak/>
        <w:t xml:space="preserve">Det ble en endring i </w:t>
      </w:r>
      <w:r w:rsidR="00C5100C">
        <w:rPr>
          <w:rFonts w:ascii="Calibri" w:eastAsia="Calibri" w:hAnsi="Calibri" w:cs="Times New Roman"/>
        </w:rPr>
        <w:t>antall oppsatte, gjennomsnittlig pensjonsgrunnlag, gjennomsnittsalder og tjenestetid. Det antas at endringene skyldes ferievikarer, da det ikke har vært store endringer ellers blant de fast ansatte.</w:t>
      </w:r>
    </w:p>
    <w:p w:rsidR="00064E8D" w:rsidRDefault="00064E8D" w:rsidP="00064E8D">
      <w:pPr>
        <w:spacing w:after="0" w:line="240" w:lineRule="auto"/>
      </w:pPr>
    </w:p>
    <w:p w:rsidR="00D80017" w:rsidRDefault="00D80017" w:rsidP="00064E8D">
      <w:pPr>
        <w:spacing w:after="0" w:line="240" w:lineRule="auto"/>
      </w:pPr>
    </w:p>
    <w:p w:rsidR="00F94705" w:rsidRDefault="00F94705" w:rsidP="00064E8D">
      <w:pPr>
        <w:spacing w:after="0" w:line="240" w:lineRule="auto"/>
      </w:pPr>
    </w:p>
    <w:p w:rsidR="00D80017" w:rsidRDefault="00D80017" w:rsidP="00064E8D">
      <w:pPr>
        <w:spacing w:after="0" w:line="240" w:lineRule="auto"/>
      </w:pPr>
    </w:p>
    <w:p w:rsidR="00D80017" w:rsidRDefault="00D80017" w:rsidP="00064E8D">
      <w:pPr>
        <w:spacing w:after="0" w:line="240" w:lineRule="auto"/>
        <w:rPr>
          <w:rFonts w:ascii="Calibri" w:hAnsi="Calibri"/>
          <w:b/>
          <w:sz w:val="24"/>
          <w:szCs w:val="24"/>
        </w:rPr>
      </w:pPr>
      <w:r w:rsidRPr="00D80017">
        <w:rPr>
          <w:rFonts w:ascii="Calibri" w:hAnsi="Calibri"/>
          <w:b/>
          <w:sz w:val="24"/>
          <w:szCs w:val="24"/>
        </w:rPr>
        <w:t>Note 4 Arbeidskapitalen:</w:t>
      </w:r>
    </w:p>
    <w:p w:rsidR="00D80017" w:rsidRDefault="00D80017" w:rsidP="00064E8D">
      <w:pPr>
        <w:spacing w:after="0" w:line="240" w:lineRule="auto"/>
        <w:rPr>
          <w:rFonts w:ascii="Calibri" w:hAnsi="Calibri"/>
          <w:b/>
          <w:sz w:val="24"/>
          <w:szCs w:val="24"/>
        </w:rPr>
      </w:pPr>
      <w:r w:rsidRPr="00D80017">
        <w:rPr>
          <w:noProof/>
          <w:lang w:eastAsia="nb-NO"/>
        </w:rPr>
        <w:drawing>
          <wp:inline distT="0" distB="0" distL="0" distR="0">
            <wp:extent cx="5686425" cy="507682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5076825"/>
                    </a:xfrm>
                    <a:prstGeom prst="rect">
                      <a:avLst/>
                    </a:prstGeom>
                    <a:noFill/>
                    <a:ln>
                      <a:noFill/>
                    </a:ln>
                  </pic:spPr>
                </pic:pic>
              </a:graphicData>
            </a:graphic>
          </wp:inline>
        </w:drawing>
      </w:r>
    </w:p>
    <w:p w:rsidR="00D80017" w:rsidRDefault="00D80017">
      <w:pPr>
        <w:rPr>
          <w:rFonts w:ascii="Calibri" w:hAnsi="Calibri"/>
          <w:b/>
          <w:sz w:val="24"/>
          <w:szCs w:val="24"/>
        </w:rPr>
      </w:pPr>
      <w:r>
        <w:rPr>
          <w:rFonts w:ascii="Calibri" w:hAnsi="Calibri"/>
          <w:b/>
          <w:sz w:val="24"/>
          <w:szCs w:val="24"/>
        </w:rPr>
        <w:br w:type="page"/>
      </w:r>
    </w:p>
    <w:p w:rsidR="00D80017" w:rsidRDefault="00D80017" w:rsidP="00064E8D">
      <w:pPr>
        <w:spacing w:after="0" w:line="240" w:lineRule="auto"/>
        <w:rPr>
          <w:rFonts w:ascii="Calibri" w:hAnsi="Calibri"/>
          <w:b/>
          <w:sz w:val="24"/>
          <w:szCs w:val="24"/>
        </w:rPr>
      </w:pPr>
      <w:r>
        <w:rPr>
          <w:rFonts w:ascii="Calibri" w:hAnsi="Calibri"/>
          <w:b/>
          <w:sz w:val="24"/>
          <w:szCs w:val="24"/>
        </w:rPr>
        <w:lastRenderedPageBreak/>
        <w:t>Note 5 Fordringer og gjeld til kommunen</w:t>
      </w:r>
    </w:p>
    <w:p w:rsidR="00D80017" w:rsidRDefault="00D80017" w:rsidP="00064E8D">
      <w:pPr>
        <w:spacing w:after="0" w:line="240" w:lineRule="auto"/>
      </w:pPr>
      <w:r w:rsidRPr="00D80017">
        <w:rPr>
          <w:noProof/>
          <w:lang w:eastAsia="nb-NO"/>
        </w:rPr>
        <w:drawing>
          <wp:inline distT="0" distB="0" distL="0" distR="0">
            <wp:extent cx="5486400" cy="1647825"/>
            <wp:effectExtent l="0" t="0" r="0" b="952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47825"/>
                    </a:xfrm>
                    <a:prstGeom prst="rect">
                      <a:avLst/>
                    </a:prstGeom>
                    <a:noFill/>
                    <a:ln>
                      <a:noFill/>
                    </a:ln>
                  </pic:spPr>
                </pic:pic>
              </a:graphicData>
            </a:graphic>
          </wp:inline>
        </w:drawing>
      </w:r>
    </w:p>
    <w:p w:rsidR="00D80017" w:rsidRDefault="00D80017" w:rsidP="00D80017">
      <w:pPr>
        <w:spacing w:after="0" w:line="240" w:lineRule="auto"/>
      </w:pPr>
    </w:p>
    <w:p w:rsidR="00D80017" w:rsidRDefault="00D80017" w:rsidP="00D80017">
      <w:pPr>
        <w:spacing w:after="0" w:line="240" w:lineRule="auto"/>
      </w:pPr>
      <w:r w:rsidRPr="00D80017">
        <w:t>Ordinær momsoppgjør for Berlevåg Havn leveres sammen med Berlev</w:t>
      </w:r>
      <w:r>
        <w:t xml:space="preserve">åg kommune.  For 6. termin ble </w:t>
      </w:r>
      <w:r w:rsidRPr="00D80017">
        <w:t>Berlevåg Havn skyldig Skattedirektoratet kr 502 191.  Oppgjøret betales fra kommunen i februar 2018. Per 31.12.17 står beløpet på oppgjørskonto i Berlevåg Havn KF og som fordring fra Havnekassa i kommunens regnskap.</w:t>
      </w:r>
    </w:p>
    <w:p w:rsidR="00D80017" w:rsidRDefault="00D80017" w:rsidP="00D80017">
      <w:pPr>
        <w:spacing w:after="0" w:line="240" w:lineRule="auto"/>
      </w:pPr>
    </w:p>
    <w:p w:rsidR="00D80017" w:rsidRDefault="00D80017" w:rsidP="00D80017">
      <w:pPr>
        <w:spacing w:after="0" w:line="240" w:lineRule="auto"/>
      </w:pPr>
      <w:r>
        <w:t>Kommunen har ikke gitt lån til Berlevåg Havn KF i 2017.</w:t>
      </w:r>
    </w:p>
    <w:p w:rsidR="00D80017" w:rsidRDefault="00D80017" w:rsidP="00D80017">
      <w:pPr>
        <w:spacing w:after="0" w:line="240" w:lineRule="auto"/>
      </w:pPr>
    </w:p>
    <w:p w:rsidR="00D80017" w:rsidRDefault="00D80017" w:rsidP="00D80017">
      <w:pPr>
        <w:spacing w:after="0" w:line="240" w:lineRule="auto"/>
      </w:pPr>
      <w:r>
        <w:t xml:space="preserve">Det finnes ikke mellomværende med KF og § 27 samarbeid. </w:t>
      </w:r>
    </w:p>
    <w:p w:rsidR="0033731F" w:rsidRDefault="0033731F" w:rsidP="00D80017">
      <w:pPr>
        <w:spacing w:after="0" w:line="240" w:lineRule="auto"/>
      </w:pPr>
    </w:p>
    <w:p w:rsidR="0033731F" w:rsidRDefault="0033731F" w:rsidP="00D80017">
      <w:pPr>
        <w:spacing w:after="0" w:line="240" w:lineRule="auto"/>
      </w:pPr>
    </w:p>
    <w:p w:rsidR="0033731F" w:rsidRPr="0033731F" w:rsidRDefault="0033731F" w:rsidP="00D80017">
      <w:pPr>
        <w:spacing w:after="0" w:line="240" w:lineRule="auto"/>
        <w:rPr>
          <w:b/>
          <w:sz w:val="24"/>
          <w:szCs w:val="24"/>
        </w:rPr>
      </w:pPr>
      <w:r w:rsidRPr="0033731F">
        <w:rPr>
          <w:b/>
          <w:sz w:val="24"/>
          <w:szCs w:val="24"/>
        </w:rPr>
        <w:t>Note 6 Investeringsoversikt 2017</w:t>
      </w:r>
    </w:p>
    <w:p w:rsidR="0033731F" w:rsidRDefault="00623B6C" w:rsidP="00D80017">
      <w:pPr>
        <w:spacing w:after="0" w:line="240" w:lineRule="auto"/>
      </w:pPr>
      <w:r w:rsidRPr="00623B6C">
        <w:rPr>
          <w:noProof/>
          <w:lang w:eastAsia="nb-NO"/>
        </w:rPr>
        <w:drawing>
          <wp:inline distT="0" distB="0" distL="0" distR="0">
            <wp:extent cx="5760720" cy="4091726"/>
            <wp:effectExtent l="0" t="0" r="0" b="444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4091726"/>
                    </a:xfrm>
                    <a:prstGeom prst="rect">
                      <a:avLst/>
                    </a:prstGeom>
                    <a:noFill/>
                    <a:ln>
                      <a:noFill/>
                    </a:ln>
                  </pic:spPr>
                </pic:pic>
              </a:graphicData>
            </a:graphic>
          </wp:inline>
        </w:drawing>
      </w:r>
    </w:p>
    <w:p w:rsidR="00623B6C" w:rsidRDefault="00623B6C" w:rsidP="00D80017">
      <w:pPr>
        <w:spacing w:after="0" w:line="240" w:lineRule="auto"/>
      </w:pPr>
    </w:p>
    <w:p w:rsidR="00623B6C" w:rsidRDefault="00623B6C" w:rsidP="00D80017">
      <w:pPr>
        <w:spacing w:after="0" w:line="240" w:lineRule="auto"/>
      </w:pPr>
      <w:r>
        <w:t>Foretaket mottok i desember 2017 følgende tilskudd fra Kystverket:</w:t>
      </w:r>
    </w:p>
    <w:p w:rsidR="00623B6C" w:rsidRDefault="00623B6C" w:rsidP="00623B6C">
      <w:pPr>
        <w:pStyle w:val="Listeavsnitt"/>
        <w:numPr>
          <w:ilvl w:val="0"/>
          <w:numId w:val="3"/>
        </w:numPr>
        <w:spacing w:after="0" w:line="240" w:lineRule="auto"/>
      </w:pPr>
      <w:r>
        <w:t>Tilskudd på kr 700 000 som var sluttutbetaling for flytebrygger i Berlevåg indre havn</w:t>
      </w:r>
    </w:p>
    <w:p w:rsidR="00623B6C" w:rsidRDefault="00623B6C" w:rsidP="00686852">
      <w:pPr>
        <w:pStyle w:val="Listeavsnitt"/>
        <w:numPr>
          <w:ilvl w:val="0"/>
          <w:numId w:val="3"/>
        </w:numPr>
        <w:spacing w:after="0" w:line="240" w:lineRule="auto"/>
      </w:pPr>
      <w:r>
        <w:lastRenderedPageBreak/>
        <w:t>Tilskudd på kr 5 250 000 som var en delutbetaling av tilskudd til Fiskerikai i Berlevåg.</w:t>
      </w:r>
    </w:p>
    <w:p w:rsidR="00623B6C" w:rsidRDefault="00623B6C" w:rsidP="00623B6C">
      <w:pPr>
        <w:spacing w:after="0" w:line="240" w:lineRule="auto"/>
      </w:pPr>
      <w:r>
        <w:t>Tilskuddene ble brukt til å finansiere prosjektene i 2017.</w:t>
      </w:r>
    </w:p>
    <w:p w:rsidR="00623B6C" w:rsidRDefault="00623B6C" w:rsidP="00623B6C">
      <w:pPr>
        <w:spacing w:after="0" w:line="240" w:lineRule="auto"/>
        <w:rPr>
          <w:rFonts w:ascii="Calibri" w:hAnsi="Calibri"/>
          <w:b/>
          <w:sz w:val="24"/>
          <w:szCs w:val="24"/>
        </w:rPr>
      </w:pPr>
      <w:r w:rsidRPr="00623B6C">
        <w:rPr>
          <w:rFonts w:ascii="Calibri" w:hAnsi="Calibri"/>
          <w:b/>
          <w:sz w:val="24"/>
          <w:szCs w:val="24"/>
        </w:rPr>
        <w:t>Note 7 Anleggsmidler:</w:t>
      </w:r>
    </w:p>
    <w:p w:rsidR="00623B6C" w:rsidRDefault="00623B6C" w:rsidP="00623B6C">
      <w:pPr>
        <w:spacing w:after="0" w:line="240" w:lineRule="auto"/>
        <w:rPr>
          <w:rFonts w:ascii="Calibri" w:hAnsi="Calibri"/>
          <w:b/>
          <w:sz w:val="24"/>
          <w:szCs w:val="24"/>
        </w:rPr>
      </w:pPr>
      <w:r w:rsidRPr="00623B6C">
        <w:rPr>
          <w:noProof/>
          <w:lang w:eastAsia="nb-NO"/>
        </w:rPr>
        <w:drawing>
          <wp:inline distT="0" distB="0" distL="0" distR="0">
            <wp:extent cx="5760720" cy="3779032"/>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3779032"/>
                    </a:xfrm>
                    <a:prstGeom prst="rect">
                      <a:avLst/>
                    </a:prstGeom>
                    <a:noFill/>
                    <a:ln>
                      <a:noFill/>
                    </a:ln>
                  </pic:spPr>
                </pic:pic>
              </a:graphicData>
            </a:graphic>
          </wp:inline>
        </w:drawing>
      </w:r>
    </w:p>
    <w:p w:rsidR="00623B6C" w:rsidRDefault="00623B6C" w:rsidP="00623B6C">
      <w:pPr>
        <w:spacing w:after="0" w:line="240" w:lineRule="auto"/>
        <w:rPr>
          <w:rFonts w:ascii="Calibri" w:hAnsi="Calibri"/>
          <w:b/>
          <w:sz w:val="24"/>
          <w:szCs w:val="24"/>
        </w:rPr>
      </w:pPr>
    </w:p>
    <w:p w:rsidR="00623B6C" w:rsidRDefault="00623B6C" w:rsidP="00623B6C">
      <w:pPr>
        <w:spacing w:after="0" w:line="240" w:lineRule="auto"/>
        <w:rPr>
          <w:rFonts w:ascii="Calibri" w:hAnsi="Calibri"/>
          <w:b/>
          <w:sz w:val="24"/>
          <w:szCs w:val="24"/>
        </w:rPr>
      </w:pPr>
    </w:p>
    <w:p w:rsidR="00623B6C" w:rsidRDefault="00623B6C" w:rsidP="00623B6C">
      <w:pPr>
        <w:spacing w:after="0" w:line="240" w:lineRule="auto"/>
        <w:rPr>
          <w:rFonts w:ascii="Calibri" w:hAnsi="Calibri"/>
          <w:b/>
          <w:sz w:val="24"/>
          <w:szCs w:val="24"/>
        </w:rPr>
      </w:pPr>
      <w:r w:rsidRPr="00623B6C">
        <w:rPr>
          <w:rFonts w:ascii="Calibri" w:hAnsi="Calibri"/>
          <w:b/>
          <w:sz w:val="24"/>
          <w:szCs w:val="24"/>
        </w:rPr>
        <w:t xml:space="preserve">Note </w:t>
      </w:r>
      <w:r>
        <w:rPr>
          <w:rFonts w:ascii="Calibri" w:hAnsi="Calibri"/>
          <w:b/>
          <w:sz w:val="24"/>
          <w:szCs w:val="24"/>
        </w:rPr>
        <w:t>8</w:t>
      </w:r>
      <w:r w:rsidRPr="00623B6C">
        <w:rPr>
          <w:rFonts w:ascii="Calibri" w:hAnsi="Calibri"/>
          <w:b/>
          <w:sz w:val="24"/>
          <w:szCs w:val="24"/>
        </w:rPr>
        <w:t xml:space="preserve"> Avsetning og bruk av fond:</w:t>
      </w:r>
    </w:p>
    <w:p w:rsidR="00623B6C" w:rsidRDefault="00623B6C" w:rsidP="00623B6C">
      <w:pPr>
        <w:spacing w:after="0" w:line="240" w:lineRule="auto"/>
        <w:rPr>
          <w:rFonts w:ascii="Calibri" w:hAnsi="Calibri"/>
          <w:b/>
          <w:sz w:val="24"/>
          <w:szCs w:val="24"/>
        </w:rPr>
      </w:pPr>
      <w:r w:rsidRPr="00623B6C">
        <w:rPr>
          <w:noProof/>
          <w:lang w:eastAsia="nb-NO"/>
        </w:rPr>
        <w:drawing>
          <wp:inline distT="0" distB="0" distL="0" distR="0">
            <wp:extent cx="5029200" cy="2324100"/>
            <wp:effectExtent l="0" t="0" r="0"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9200" cy="2324100"/>
                    </a:xfrm>
                    <a:prstGeom prst="rect">
                      <a:avLst/>
                    </a:prstGeom>
                    <a:noFill/>
                    <a:ln>
                      <a:noFill/>
                    </a:ln>
                  </pic:spPr>
                </pic:pic>
              </a:graphicData>
            </a:graphic>
          </wp:inline>
        </w:drawing>
      </w:r>
    </w:p>
    <w:p w:rsidR="00623B6C" w:rsidRDefault="00623B6C" w:rsidP="00623B6C">
      <w:pPr>
        <w:spacing w:after="0" w:line="240" w:lineRule="auto"/>
        <w:rPr>
          <w:rFonts w:ascii="Calibri" w:hAnsi="Calibri"/>
          <w:b/>
          <w:sz w:val="24"/>
          <w:szCs w:val="24"/>
        </w:rPr>
      </w:pPr>
    </w:p>
    <w:p w:rsidR="00C81AF6" w:rsidRDefault="00623B6C" w:rsidP="00623B6C">
      <w:pPr>
        <w:spacing w:after="0" w:line="240" w:lineRule="auto"/>
        <w:rPr>
          <w:rFonts w:ascii="Calibri" w:hAnsi="Calibri"/>
          <w:b/>
          <w:sz w:val="24"/>
          <w:szCs w:val="24"/>
        </w:rPr>
      </w:pPr>
      <w:r w:rsidRPr="00623B6C">
        <w:rPr>
          <w:noProof/>
          <w:lang w:eastAsia="nb-NO"/>
        </w:rPr>
        <w:lastRenderedPageBreak/>
        <w:drawing>
          <wp:inline distT="0" distB="0" distL="0" distR="0">
            <wp:extent cx="5029200" cy="3676650"/>
            <wp:effectExtent l="0" t="0" r="0" b="0"/>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29200" cy="3676650"/>
                    </a:xfrm>
                    <a:prstGeom prst="rect">
                      <a:avLst/>
                    </a:prstGeom>
                    <a:noFill/>
                    <a:ln>
                      <a:noFill/>
                    </a:ln>
                  </pic:spPr>
                </pic:pic>
              </a:graphicData>
            </a:graphic>
          </wp:inline>
        </w:drawing>
      </w:r>
    </w:p>
    <w:p w:rsidR="00C81AF6" w:rsidRDefault="00C81AF6" w:rsidP="00C81AF6">
      <w:pPr>
        <w:rPr>
          <w:rFonts w:ascii="Calibri" w:hAnsi="Calibri"/>
          <w:sz w:val="24"/>
          <w:szCs w:val="24"/>
        </w:rPr>
      </w:pPr>
    </w:p>
    <w:p w:rsidR="00C81AF6" w:rsidRDefault="00C81AF6" w:rsidP="00C81AF6">
      <w:pPr>
        <w:tabs>
          <w:tab w:val="left" w:pos="2745"/>
        </w:tabs>
        <w:rPr>
          <w:rFonts w:ascii="Calibri" w:hAnsi="Calibri"/>
          <w:sz w:val="24"/>
          <w:szCs w:val="24"/>
        </w:rPr>
        <w:sectPr w:rsidR="00C81AF6">
          <w:headerReference w:type="default" r:id="rId22"/>
          <w:footerReference w:type="default" r:id="rId23"/>
          <w:pgSz w:w="11906" w:h="16838"/>
          <w:pgMar w:top="1417" w:right="1417" w:bottom="1417" w:left="1417" w:header="708" w:footer="708" w:gutter="0"/>
          <w:cols w:space="708"/>
          <w:docGrid w:linePitch="360"/>
        </w:sectPr>
      </w:pPr>
      <w:r>
        <w:rPr>
          <w:rFonts w:ascii="Calibri" w:hAnsi="Calibri"/>
          <w:sz w:val="24"/>
          <w:szCs w:val="24"/>
        </w:rPr>
        <w:tab/>
      </w:r>
    </w:p>
    <w:p w:rsidR="00623B6C" w:rsidRDefault="00C81AF6" w:rsidP="00C81AF6">
      <w:pPr>
        <w:tabs>
          <w:tab w:val="left" w:pos="2745"/>
        </w:tabs>
        <w:rPr>
          <w:rFonts w:ascii="Calibri" w:hAnsi="Calibri"/>
          <w:b/>
          <w:sz w:val="24"/>
          <w:szCs w:val="24"/>
        </w:rPr>
      </w:pPr>
      <w:r w:rsidRPr="00C81AF6">
        <w:rPr>
          <w:rFonts w:ascii="Calibri" w:hAnsi="Calibri"/>
          <w:b/>
          <w:sz w:val="24"/>
          <w:szCs w:val="24"/>
        </w:rPr>
        <w:lastRenderedPageBreak/>
        <w:t>Note 9 Oversikt lån:</w:t>
      </w:r>
    </w:p>
    <w:p w:rsidR="00C81AF6" w:rsidRDefault="00C81AF6" w:rsidP="00C81AF6">
      <w:pPr>
        <w:tabs>
          <w:tab w:val="left" w:pos="2745"/>
        </w:tabs>
        <w:spacing w:after="0" w:line="240" w:lineRule="auto"/>
        <w:rPr>
          <w:rFonts w:ascii="Calibri" w:hAnsi="Calibri"/>
          <w:b/>
          <w:sz w:val="24"/>
          <w:szCs w:val="24"/>
        </w:rPr>
      </w:pPr>
      <w:r w:rsidRPr="00C81AF6">
        <w:rPr>
          <w:noProof/>
          <w:lang w:eastAsia="nb-NO"/>
        </w:rPr>
        <w:drawing>
          <wp:inline distT="0" distB="0" distL="0" distR="0">
            <wp:extent cx="8892540" cy="4054932"/>
            <wp:effectExtent l="0" t="0" r="3810" b="317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2540" cy="4054932"/>
                    </a:xfrm>
                    <a:prstGeom prst="rect">
                      <a:avLst/>
                    </a:prstGeom>
                    <a:noFill/>
                    <a:ln>
                      <a:noFill/>
                    </a:ln>
                  </pic:spPr>
                </pic:pic>
              </a:graphicData>
            </a:graphic>
          </wp:inline>
        </w:drawing>
      </w:r>
    </w:p>
    <w:p w:rsidR="00D92CCC" w:rsidRDefault="00D92CCC" w:rsidP="00D92CCC">
      <w:pPr>
        <w:tabs>
          <w:tab w:val="left" w:pos="2745"/>
        </w:tabs>
        <w:spacing w:after="0" w:line="240" w:lineRule="auto"/>
        <w:rPr>
          <w:rFonts w:ascii="Calibri" w:hAnsi="Calibri"/>
          <w:sz w:val="18"/>
          <w:szCs w:val="18"/>
        </w:rPr>
      </w:pPr>
      <w:r>
        <w:rPr>
          <w:rFonts w:ascii="Calibri" w:hAnsi="Calibri"/>
          <w:sz w:val="18"/>
          <w:szCs w:val="18"/>
        </w:rPr>
        <w:t>*</w:t>
      </w:r>
      <w:r w:rsidRPr="00D92CCC">
        <w:rPr>
          <w:rFonts w:ascii="Calibri" w:hAnsi="Calibri"/>
          <w:sz w:val="18"/>
          <w:szCs w:val="18"/>
        </w:rPr>
        <w:t>Kontraktsmessige avdrag inkl. renter</w:t>
      </w:r>
    </w:p>
    <w:p w:rsidR="00D92CCC" w:rsidRDefault="00D92CCC" w:rsidP="00D92CCC">
      <w:pPr>
        <w:tabs>
          <w:tab w:val="left" w:pos="2745"/>
        </w:tabs>
        <w:spacing w:after="0" w:line="240" w:lineRule="auto"/>
        <w:rPr>
          <w:rFonts w:ascii="Calibri" w:hAnsi="Calibri"/>
          <w:sz w:val="18"/>
          <w:szCs w:val="18"/>
        </w:rPr>
      </w:pPr>
    </w:p>
    <w:p w:rsidR="00D92CCC" w:rsidRPr="00D92CCC" w:rsidRDefault="00D92CCC" w:rsidP="00D92CCC">
      <w:pPr>
        <w:tabs>
          <w:tab w:val="left" w:pos="2745"/>
        </w:tabs>
        <w:spacing w:after="0" w:line="240" w:lineRule="auto"/>
        <w:rPr>
          <w:b/>
        </w:rPr>
      </w:pPr>
      <w:r>
        <w:rPr>
          <w:b/>
          <w:noProof/>
          <w:lang w:eastAsia="nb-NO"/>
        </w:rPr>
        <mc:AlternateContent>
          <mc:Choice Requires="wps">
            <w:drawing>
              <wp:anchor distT="0" distB="0" distL="114300" distR="114300" simplePos="0" relativeHeight="251659264" behindDoc="0" locked="0" layoutInCell="1" allowOverlap="1">
                <wp:simplePos x="0" y="0"/>
                <wp:positionH relativeFrom="column">
                  <wp:posOffset>3910330</wp:posOffset>
                </wp:positionH>
                <wp:positionV relativeFrom="paragraph">
                  <wp:posOffset>99695</wp:posOffset>
                </wp:positionV>
                <wp:extent cx="4695825" cy="790575"/>
                <wp:effectExtent l="0" t="0" r="9525" b="9525"/>
                <wp:wrapNone/>
                <wp:docPr id="17" name="Tekstboks 17"/>
                <wp:cNvGraphicFramePr/>
                <a:graphic xmlns:a="http://schemas.openxmlformats.org/drawingml/2006/main">
                  <a:graphicData uri="http://schemas.microsoft.com/office/word/2010/wordprocessingShape">
                    <wps:wsp>
                      <wps:cNvSpPr txBox="1"/>
                      <wps:spPr>
                        <a:xfrm>
                          <a:off x="0" y="0"/>
                          <a:ext cx="4695825" cy="790575"/>
                        </a:xfrm>
                        <a:prstGeom prst="rect">
                          <a:avLst/>
                        </a:prstGeom>
                        <a:solidFill>
                          <a:schemeClr val="lt1"/>
                        </a:solidFill>
                        <a:ln w="6350">
                          <a:noFill/>
                        </a:ln>
                      </wps:spPr>
                      <wps:txbx>
                        <w:txbxContent>
                          <w:p w:rsidR="00D92CCC" w:rsidRDefault="00D92CCC" w:rsidP="00D92CCC">
                            <w:pPr>
                              <w:spacing w:after="0" w:line="240" w:lineRule="auto"/>
                            </w:pPr>
                            <w:r>
                              <w:t xml:space="preserve">Berlevåg Havn KF bruker anordningsprinsippet ved beregning av rentekostnader. Det vil si at også påløpte ikke betalte renter utgiftsføres. Dette gjøres for å oppnå et mer korrekt perioderesultat.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7" o:spid="_x0000_s1026" type="#_x0000_t202" style="position:absolute;margin-left:307.9pt;margin-top:7.85pt;width:369.7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" fillcolor="white [3201]" stroked="f" strokeweight=".5pt">
                <v:textbox>
                  <w:txbxContent>
                    <w:p w:rsidR="00D92CCC" w:rsidRDefault="00D92CCC" w:rsidP="00D92CCC">
                      <w:pPr>
                        <w:spacing w:after="0" w:line="240" w:lineRule="auto"/>
                      </w:pPr>
                      <w:r>
                        <w:t xml:space="preserve">Berlevåg Havn KF bruker anordningsprinsippet ved beregning av rentekostnader. Det vil si at også påløpte ikke betalte renter utgiftsføres. Dette gjøres for å oppnå et mer korrekt perioderesultat. </w:t>
                      </w:r>
                    </w:p>
                  </w:txbxContent>
                </v:textbox>
              </v:shape>
            </w:pict>
          </mc:Fallback>
        </mc:AlternateContent>
      </w:r>
      <w:r w:rsidRPr="00D92CCC">
        <w:rPr>
          <w:b/>
        </w:rPr>
        <w:t>Bokføring av renter på innlån:</w:t>
      </w:r>
    </w:p>
    <w:p w:rsidR="00D92CCC" w:rsidRDefault="00D92CCC" w:rsidP="00D92CCC">
      <w:pPr>
        <w:tabs>
          <w:tab w:val="left" w:pos="2745"/>
        </w:tabs>
        <w:spacing w:after="0" w:line="240" w:lineRule="auto"/>
        <w:rPr>
          <w:rFonts w:ascii="Calibri" w:hAnsi="Calibri"/>
          <w:sz w:val="18"/>
          <w:szCs w:val="18"/>
        </w:rPr>
        <w:sectPr w:rsidR="00D92CCC" w:rsidSect="00C81AF6">
          <w:pgSz w:w="16838" w:h="11906" w:orient="landscape"/>
          <w:pgMar w:top="1417" w:right="1417" w:bottom="1417" w:left="1417" w:header="708" w:footer="708" w:gutter="0"/>
          <w:cols w:space="708"/>
          <w:docGrid w:linePitch="360"/>
        </w:sectPr>
      </w:pPr>
      <w:r w:rsidRPr="00D92CCC">
        <w:rPr>
          <w:noProof/>
          <w:lang w:eastAsia="nb-NO"/>
        </w:rPr>
        <w:drawing>
          <wp:inline distT="0" distB="0" distL="0" distR="0">
            <wp:extent cx="3781425" cy="838200"/>
            <wp:effectExtent l="0" t="0" r="9525"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81425" cy="838200"/>
                    </a:xfrm>
                    <a:prstGeom prst="rect">
                      <a:avLst/>
                    </a:prstGeom>
                    <a:noFill/>
                    <a:ln>
                      <a:noFill/>
                    </a:ln>
                  </pic:spPr>
                </pic:pic>
              </a:graphicData>
            </a:graphic>
          </wp:inline>
        </w:drawing>
      </w:r>
    </w:p>
    <w:p w:rsidR="00D92CCC" w:rsidRPr="00F90AF1" w:rsidRDefault="00F90AF1" w:rsidP="00F90AF1">
      <w:pPr>
        <w:tabs>
          <w:tab w:val="left" w:pos="2745"/>
        </w:tabs>
        <w:spacing w:after="0" w:line="240" w:lineRule="auto"/>
        <w:jc w:val="center"/>
        <w:rPr>
          <w:b/>
          <w:sz w:val="24"/>
          <w:szCs w:val="24"/>
        </w:rPr>
      </w:pPr>
      <w:r w:rsidRPr="00F90AF1">
        <w:rPr>
          <w:b/>
          <w:sz w:val="24"/>
          <w:szCs w:val="24"/>
        </w:rPr>
        <w:lastRenderedPageBreak/>
        <w:t>Minste tillatte avdrag</w:t>
      </w:r>
    </w:p>
    <w:p w:rsidR="00F90AF1" w:rsidRPr="00F90AF1" w:rsidRDefault="00F90AF1" w:rsidP="00F90AF1">
      <w:pPr>
        <w:tabs>
          <w:tab w:val="left" w:pos="2745"/>
        </w:tabs>
        <w:spacing w:after="0" w:line="240" w:lineRule="auto"/>
      </w:pPr>
    </w:p>
    <w:p w:rsidR="00F90AF1" w:rsidRDefault="00F90AF1" w:rsidP="00D92CCC">
      <w:pPr>
        <w:tabs>
          <w:tab w:val="left" w:pos="2745"/>
        </w:tabs>
        <w:spacing w:after="0" w:line="240" w:lineRule="auto"/>
      </w:pPr>
      <w:r w:rsidRPr="00F90AF1">
        <w:rPr>
          <w:noProof/>
          <w:lang w:eastAsia="nb-NO"/>
        </w:rPr>
        <w:drawing>
          <wp:inline distT="0" distB="0" distL="0" distR="0">
            <wp:extent cx="5760720" cy="5470814"/>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5470814"/>
                    </a:xfrm>
                    <a:prstGeom prst="rect">
                      <a:avLst/>
                    </a:prstGeom>
                    <a:noFill/>
                    <a:ln>
                      <a:noFill/>
                    </a:ln>
                  </pic:spPr>
                </pic:pic>
              </a:graphicData>
            </a:graphic>
          </wp:inline>
        </w:drawing>
      </w:r>
    </w:p>
    <w:p w:rsidR="00F90AF1" w:rsidRDefault="00F90AF1">
      <w:r>
        <w:br w:type="page"/>
      </w:r>
    </w:p>
    <w:p w:rsidR="00D92CCC" w:rsidRDefault="00F90AF1" w:rsidP="00D92CCC">
      <w:pPr>
        <w:tabs>
          <w:tab w:val="left" w:pos="2745"/>
        </w:tabs>
        <w:spacing w:after="0" w:line="240" w:lineRule="auto"/>
        <w:rPr>
          <w:b/>
          <w:sz w:val="24"/>
          <w:szCs w:val="24"/>
        </w:rPr>
      </w:pPr>
      <w:r w:rsidRPr="00F90AF1">
        <w:rPr>
          <w:b/>
          <w:sz w:val="24"/>
          <w:szCs w:val="24"/>
        </w:rPr>
        <w:lastRenderedPageBreak/>
        <w:t>Note 10 Kapitalkonto:</w:t>
      </w:r>
    </w:p>
    <w:p w:rsidR="00F90AF1" w:rsidRDefault="00F90AF1" w:rsidP="00D92CCC">
      <w:pPr>
        <w:tabs>
          <w:tab w:val="left" w:pos="2745"/>
        </w:tabs>
        <w:spacing w:after="0" w:line="240" w:lineRule="auto"/>
        <w:rPr>
          <w:b/>
          <w:sz w:val="24"/>
          <w:szCs w:val="24"/>
        </w:rPr>
      </w:pPr>
    </w:p>
    <w:p w:rsidR="00F90AF1" w:rsidRDefault="00F90AF1" w:rsidP="00D92CCC">
      <w:pPr>
        <w:tabs>
          <w:tab w:val="left" w:pos="2745"/>
        </w:tabs>
        <w:spacing w:after="0" w:line="240" w:lineRule="auto"/>
        <w:rPr>
          <w:b/>
          <w:sz w:val="24"/>
          <w:szCs w:val="24"/>
        </w:rPr>
      </w:pPr>
      <w:r w:rsidRPr="00F90AF1">
        <w:rPr>
          <w:noProof/>
          <w:lang w:eastAsia="nb-NO"/>
        </w:rPr>
        <w:drawing>
          <wp:inline distT="0" distB="0" distL="0" distR="0">
            <wp:extent cx="5362575" cy="6572250"/>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62575" cy="6572250"/>
                    </a:xfrm>
                    <a:prstGeom prst="rect">
                      <a:avLst/>
                    </a:prstGeom>
                    <a:noFill/>
                    <a:ln>
                      <a:noFill/>
                    </a:ln>
                  </pic:spPr>
                </pic:pic>
              </a:graphicData>
            </a:graphic>
          </wp:inline>
        </w:drawing>
      </w:r>
    </w:p>
    <w:p w:rsidR="00F90AF1" w:rsidRDefault="00F90AF1" w:rsidP="00D92CCC">
      <w:pPr>
        <w:tabs>
          <w:tab w:val="left" w:pos="2745"/>
        </w:tabs>
        <w:spacing w:after="0" w:line="240" w:lineRule="auto"/>
        <w:rPr>
          <w:b/>
          <w:sz w:val="24"/>
          <w:szCs w:val="24"/>
        </w:rPr>
      </w:pPr>
    </w:p>
    <w:p w:rsidR="00F90AF1" w:rsidRDefault="00F90AF1" w:rsidP="00D92CCC">
      <w:pPr>
        <w:tabs>
          <w:tab w:val="left" w:pos="2745"/>
        </w:tabs>
        <w:spacing w:after="0" w:line="240" w:lineRule="auto"/>
      </w:pPr>
      <w:r>
        <w:t xml:space="preserve">I regnskapet for 2017 er det korrigert en feil i bokføringen mot kapitalkontoen fra år 2000. Der ble styrking av likviditetsreserven bokført mot kapitalkontoen istedenfor mot konto for likviditetsreserven i balansen. Har derfor korrigert beløpet 2 256 332,48 ut av kapitalkontoen og over på art 2580000 Endring i regnskapsprinsipp som påvirker Ak investeringer. </w:t>
      </w:r>
    </w:p>
    <w:p w:rsidR="00B852B3" w:rsidRDefault="00B852B3" w:rsidP="00D92CCC">
      <w:pPr>
        <w:tabs>
          <w:tab w:val="left" w:pos="2745"/>
        </w:tabs>
        <w:spacing w:after="0" w:line="240" w:lineRule="auto"/>
      </w:pPr>
    </w:p>
    <w:p w:rsidR="002A4C02" w:rsidRDefault="002A4C02" w:rsidP="00D92CCC">
      <w:pPr>
        <w:tabs>
          <w:tab w:val="left" w:pos="2745"/>
        </w:tabs>
        <w:spacing w:after="0" w:line="240" w:lineRule="auto"/>
      </w:pPr>
    </w:p>
    <w:p w:rsidR="002A4C02" w:rsidRDefault="002A4C02" w:rsidP="00D92CCC">
      <w:pPr>
        <w:tabs>
          <w:tab w:val="left" w:pos="2745"/>
        </w:tabs>
        <w:spacing w:after="0" w:line="240" w:lineRule="auto"/>
      </w:pPr>
    </w:p>
    <w:p w:rsidR="002A4C02" w:rsidRDefault="002A4C02" w:rsidP="00D92CCC">
      <w:pPr>
        <w:tabs>
          <w:tab w:val="left" w:pos="2745"/>
        </w:tabs>
        <w:spacing w:after="0" w:line="240" w:lineRule="auto"/>
      </w:pPr>
    </w:p>
    <w:p w:rsidR="002A4C02" w:rsidRDefault="002A4C02" w:rsidP="00D92CCC">
      <w:pPr>
        <w:tabs>
          <w:tab w:val="left" w:pos="2745"/>
        </w:tabs>
        <w:spacing w:after="0" w:line="240" w:lineRule="auto"/>
      </w:pPr>
    </w:p>
    <w:p w:rsidR="00B852B3" w:rsidRDefault="00B852B3" w:rsidP="00D92CCC">
      <w:pPr>
        <w:tabs>
          <w:tab w:val="left" w:pos="2745"/>
        </w:tabs>
        <w:spacing w:after="0" w:line="240" w:lineRule="auto"/>
      </w:pPr>
    </w:p>
    <w:p w:rsidR="002C08E3" w:rsidRDefault="002C08E3" w:rsidP="00D92CCC">
      <w:pPr>
        <w:tabs>
          <w:tab w:val="left" w:pos="2745"/>
        </w:tabs>
        <w:spacing w:after="0" w:line="240" w:lineRule="auto"/>
        <w:rPr>
          <w:b/>
          <w:sz w:val="24"/>
          <w:szCs w:val="24"/>
        </w:rPr>
      </w:pPr>
      <w:r w:rsidRPr="002C08E3">
        <w:rPr>
          <w:b/>
          <w:sz w:val="24"/>
          <w:szCs w:val="24"/>
        </w:rPr>
        <w:t>Note 11 Betingete forhold og hendelser etter balansedagen</w:t>
      </w:r>
    </w:p>
    <w:p w:rsidR="002C08E3" w:rsidRDefault="00D7374E" w:rsidP="00D92CCC">
      <w:pPr>
        <w:tabs>
          <w:tab w:val="left" w:pos="2745"/>
        </w:tabs>
        <w:spacing w:after="0" w:line="240" w:lineRule="auto"/>
      </w:pPr>
      <w:r>
        <w:t>Berlevåg Havn KF har ingen betingete forhold og hendelser etter balansedagen.</w:t>
      </w:r>
    </w:p>
    <w:p w:rsidR="002C08E3" w:rsidRDefault="002C08E3">
      <w:pPr>
        <w:rPr>
          <w:b/>
          <w:sz w:val="24"/>
          <w:szCs w:val="24"/>
        </w:rPr>
      </w:pPr>
    </w:p>
    <w:p w:rsidR="002C08E3" w:rsidRDefault="002C08E3" w:rsidP="00D92CCC">
      <w:pPr>
        <w:tabs>
          <w:tab w:val="left" w:pos="2745"/>
        </w:tabs>
        <w:spacing w:after="0" w:line="240" w:lineRule="auto"/>
        <w:rPr>
          <w:b/>
          <w:sz w:val="24"/>
          <w:szCs w:val="24"/>
        </w:rPr>
      </w:pPr>
      <w:r w:rsidRPr="002C08E3">
        <w:rPr>
          <w:b/>
          <w:sz w:val="24"/>
          <w:szCs w:val="24"/>
        </w:rPr>
        <w:t>Note 12 Kundefordringer og forventet tapsavsetning</w:t>
      </w:r>
    </w:p>
    <w:p w:rsidR="002C08E3" w:rsidRDefault="002C08E3" w:rsidP="00D92CCC">
      <w:pPr>
        <w:tabs>
          <w:tab w:val="left" w:pos="2745"/>
        </w:tabs>
        <w:spacing w:after="0" w:line="240" w:lineRule="auto"/>
      </w:pPr>
      <w:r>
        <w:t>Det er ikke utgiftsført estimert tap på krav i regnskapet for 2017.</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rPr>
          <w:b/>
          <w:sz w:val="24"/>
          <w:szCs w:val="24"/>
        </w:rPr>
      </w:pPr>
      <w:r w:rsidRPr="002C08E3">
        <w:rPr>
          <w:b/>
          <w:sz w:val="24"/>
          <w:szCs w:val="24"/>
        </w:rPr>
        <w:t xml:space="preserve">Note 13 Berlevåg Havn KF </w:t>
      </w:r>
      <w:r>
        <w:rPr>
          <w:b/>
          <w:sz w:val="24"/>
          <w:szCs w:val="24"/>
        </w:rPr>
        <w:t>–</w:t>
      </w:r>
      <w:r w:rsidRPr="002C08E3">
        <w:rPr>
          <w:b/>
          <w:sz w:val="24"/>
          <w:szCs w:val="24"/>
        </w:rPr>
        <w:t xml:space="preserve"> Garantiansvar</w:t>
      </w:r>
    </w:p>
    <w:p w:rsidR="002C08E3" w:rsidRDefault="002C08E3" w:rsidP="00D92CCC">
      <w:pPr>
        <w:tabs>
          <w:tab w:val="left" w:pos="2745"/>
        </w:tabs>
        <w:spacing w:after="0" w:line="240" w:lineRule="auto"/>
      </w:pPr>
      <w:r>
        <w:t>Det finnes ikke garantiansvar i foretaket.</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Pr="002C08E3" w:rsidRDefault="002C08E3" w:rsidP="00D92CCC">
      <w:pPr>
        <w:tabs>
          <w:tab w:val="left" w:pos="2745"/>
        </w:tabs>
        <w:spacing w:after="0" w:line="240" w:lineRule="auto"/>
        <w:rPr>
          <w:b/>
          <w:sz w:val="24"/>
          <w:szCs w:val="24"/>
        </w:rPr>
      </w:pPr>
      <w:r w:rsidRPr="002C08E3">
        <w:rPr>
          <w:b/>
          <w:sz w:val="24"/>
          <w:szCs w:val="24"/>
        </w:rPr>
        <w:t>Note 14 Aksjer og andeler i varig eie</w:t>
      </w:r>
    </w:p>
    <w:p w:rsidR="002C08E3" w:rsidRDefault="002C08E3" w:rsidP="00D92CCC">
      <w:pPr>
        <w:tabs>
          <w:tab w:val="left" w:pos="2745"/>
        </w:tabs>
        <w:spacing w:after="0" w:line="240" w:lineRule="auto"/>
      </w:pPr>
      <w:r>
        <w:t>Foretaket har betalt kr 1 420 i egenkapitaltilskudd til KLP.</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rPr>
          <w:b/>
          <w:sz w:val="24"/>
          <w:szCs w:val="24"/>
        </w:rPr>
      </w:pPr>
      <w:r w:rsidRPr="002C08E3">
        <w:rPr>
          <w:b/>
          <w:sz w:val="24"/>
          <w:szCs w:val="24"/>
        </w:rPr>
        <w:t>Note 15 Salg av finansielle anleggsmidler</w:t>
      </w:r>
    </w:p>
    <w:p w:rsidR="002C08E3" w:rsidRDefault="002C08E3" w:rsidP="00D92CCC">
      <w:pPr>
        <w:tabs>
          <w:tab w:val="left" w:pos="2745"/>
        </w:tabs>
        <w:spacing w:after="0" w:line="240" w:lineRule="auto"/>
      </w:pPr>
      <w:r>
        <w:t xml:space="preserve">Ved salg av aksjer klassifisert som anleggsmidler er en andel av salgsinntekten regnet som avkastning på innskudd kapital og inntektsført som løpende inntekt i driftsregnskapet. Avkastningen beregnet som det kommunen iht. aksjeloven § 8-1 kunne fått i utbytte i salgsåret basert på selskapets avlagte regnskap for foregående år. </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r>
        <w:t>Foretaket har ikke solgt aksjer klassifisert som anleggsmidler i 2017.</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rPr>
          <w:b/>
          <w:sz w:val="24"/>
          <w:szCs w:val="24"/>
        </w:rPr>
      </w:pPr>
      <w:r w:rsidRPr="002C08E3">
        <w:rPr>
          <w:b/>
          <w:sz w:val="24"/>
          <w:szCs w:val="24"/>
        </w:rPr>
        <w:t>Note 1</w:t>
      </w:r>
      <w:r>
        <w:rPr>
          <w:b/>
          <w:sz w:val="24"/>
          <w:szCs w:val="24"/>
        </w:rPr>
        <w:t>6</w:t>
      </w:r>
      <w:r w:rsidRPr="002C08E3">
        <w:rPr>
          <w:b/>
          <w:sz w:val="24"/>
          <w:szCs w:val="24"/>
        </w:rPr>
        <w:t xml:space="preserve"> Interkommunalt samarbeid</w:t>
      </w:r>
    </w:p>
    <w:p w:rsidR="002C08E3" w:rsidRDefault="002C08E3" w:rsidP="00D92CCC">
      <w:pPr>
        <w:tabs>
          <w:tab w:val="left" w:pos="2745"/>
        </w:tabs>
        <w:spacing w:after="0" w:line="240" w:lineRule="auto"/>
      </w:pPr>
      <w:r>
        <w:t xml:space="preserve">Regnskapet for interkommunalt samarbeid etter kommuneloven § 27 skal inngå i årsregnskapet til den kommunen hvor samarbeidet har sitt hovedkontor. </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r>
        <w:t>Årsregnskapet for foretaket omfatter ikke regnskap for interkommunalt samarbeid etter kommuneloven § 27.</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Pr="002C08E3" w:rsidRDefault="002C08E3" w:rsidP="00D92CCC">
      <w:pPr>
        <w:tabs>
          <w:tab w:val="left" w:pos="2745"/>
        </w:tabs>
        <w:spacing w:after="0" w:line="240" w:lineRule="auto"/>
        <w:rPr>
          <w:b/>
          <w:sz w:val="24"/>
          <w:szCs w:val="24"/>
        </w:rPr>
      </w:pPr>
      <w:r w:rsidRPr="002C08E3">
        <w:rPr>
          <w:b/>
          <w:sz w:val="24"/>
          <w:szCs w:val="24"/>
        </w:rPr>
        <w:t>Note 17 Vesentlige transaksjoner</w:t>
      </w:r>
    </w:p>
    <w:p w:rsidR="002C08E3" w:rsidRDefault="002C08E3" w:rsidP="00D92CCC">
      <w:pPr>
        <w:tabs>
          <w:tab w:val="left" w:pos="2745"/>
        </w:tabs>
        <w:spacing w:after="0" w:line="240" w:lineRule="auto"/>
      </w:pPr>
      <w:r>
        <w:t>Foretaket har ingen vesentlige transaksjoner som er viktige for å vurdere og analyser drifts- eller investeringsregnskapet for 2017.</w:t>
      </w: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p>
    <w:p w:rsidR="002C08E3" w:rsidRDefault="002C08E3" w:rsidP="00D92CCC">
      <w:pPr>
        <w:tabs>
          <w:tab w:val="left" w:pos="2745"/>
        </w:tabs>
        <w:spacing w:after="0" w:line="240" w:lineRule="auto"/>
      </w:pPr>
      <w:r w:rsidRPr="002C08E3">
        <w:rPr>
          <w:b/>
          <w:sz w:val="24"/>
          <w:szCs w:val="24"/>
        </w:rPr>
        <w:t>Note 18 Markedsbaserte finansielle omløpsmidler</w:t>
      </w:r>
    </w:p>
    <w:p w:rsidR="00E42354" w:rsidRDefault="00E42354" w:rsidP="00D92CCC">
      <w:pPr>
        <w:tabs>
          <w:tab w:val="left" w:pos="2745"/>
        </w:tabs>
        <w:spacing w:after="0" w:line="240" w:lineRule="auto"/>
      </w:pPr>
      <w:r>
        <w:t xml:space="preserve">Foretaket hadde ved utgangen av 2017 ingen markedsbaserte finansielle omløpsmidler. </w:t>
      </w:r>
    </w:p>
    <w:p w:rsidR="00E42354" w:rsidRDefault="00E42354" w:rsidP="00D92CCC">
      <w:pPr>
        <w:tabs>
          <w:tab w:val="left" w:pos="2745"/>
        </w:tabs>
        <w:spacing w:after="0" w:line="240" w:lineRule="auto"/>
      </w:pPr>
    </w:p>
    <w:p w:rsidR="00E42354" w:rsidRDefault="00E42354" w:rsidP="00D92CCC">
      <w:pPr>
        <w:tabs>
          <w:tab w:val="left" w:pos="2745"/>
        </w:tabs>
        <w:spacing w:after="0" w:line="240" w:lineRule="auto"/>
      </w:pPr>
    </w:p>
    <w:p w:rsidR="00E42354" w:rsidRPr="00E42354" w:rsidRDefault="00E42354" w:rsidP="00D92CCC">
      <w:pPr>
        <w:tabs>
          <w:tab w:val="left" w:pos="2745"/>
        </w:tabs>
        <w:spacing w:after="0" w:line="240" w:lineRule="auto"/>
        <w:rPr>
          <w:b/>
          <w:sz w:val="24"/>
          <w:szCs w:val="24"/>
        </w:rPr>
      </w:pPr>
      <w:r w:rsidRPr="00E42354">
        <w:rPr>
          <w:b/>
          <w:sz w:val="24"/>
          <w:szCs w:val="24"/>
        </w:rPr>
        <w:t>Note 19 Obligasjoner som holdes til forfall</w:t>
      </w:r>
    </w:p>
    <w:p w:rsidR="00E42354" w:rsidRDefault="00E42354" w:rsidP="00D92CCC">
      <w:pPr>
        <w:tabs>
          <w:tab w:val="left" w:pos="2745"/>
        </w:tabs>
        <w:spacing w:after="0" w:line="240" w:lineRule="auto"/>
      </w:pPr>
      <w:r>
        <w:t xml:space="preserve">Foretaket hadde ved utgangen av 2017 ingen obligasjoner. </w:t>
      </w:r>
    </w:p>
    <w:p w:rsidR="00E42354" w:rsidRDefault="00E42354">
      <w:r>
        <w:lastRenderedPageBreak/>
        <w:br w:type="page"/>
      </w:r>
    </w:p>
    <w:p w:rsidR="002C08E3" w:rsidRPr="00E42354" w:rsidRDefault="00E42354" w:rsidP="00D92CCC">
      <w:pPr>
        <w:tabs>
          <w:tab w:val="left" w:pos="2745"/>
        </w:tabs>
        <w:spacing w:after="0" w:line="240" w:lineRule="auto"/>
        <w:rPr>
          <w:b/>
          <w:sz w:val="24"/>
          <w:szCs w:val="24"/>
        </w:rPr>
      </w:pPr>
      <w:r w:rsidRPr="00E42354">
        <w:rPr>
          <w:b/>
          <w:sz w:val="24"/>
          <w:szCs w:val="24"/>
        </w:rPr>
        <w:lastRenderedPageBreak/>
        <w:t>Note 20 Endringer i regnskapsprinsipp</w:t>
      </w:r>
    </w:p>
    <w:p w:rsidR="004B54BA" w:rsidRPr="004B54BA" w:rsidRDefault="004B54BA" w:rsidP="004B54BA">
      <w:pPr>
        <w:spacing w:after="0" w:line="240" w:lineRule="auto"/>
        <w:rPr>
          <w:rFonts w:eastAsia="Calibri" w:cs="Times New Roman"/>
        </w:rPr>
      </w:pPr>
      <w:r w:rsidRPr="004B54BA">
        <w:rPr>
          <w:rFonts w:eastAsia="Calibri" w:cs="Times New Roman"/>
        </w:rPr>
        <w:t>Som en følge av endringer i forskrift om årsregnskap og årsberetning, er virkning av endring i regnskapsprinsipp i 2007 og tidligere, som er regnskapsført mot likviditetsreserven, ført over til egne egenkapitalkontoer for endring av regnskapsprinsipp. Tilsvarende ble virkningen av at tilskuddet til ressurskrevende brukere er lagt om fra 2008 ført mot konto for endring av regnskapsprinsipp.</w:t>
      </w:r>
    </w:p>
    <w:p w:rsidR="004B54BA" w:rsidRPr="004B54BA" w:rsidRDefault="004B54BA" w:rsidP="004B54BA">
      <w:pPr>
        <w:spacing w:after="0" w:line="240" w:lineRule="auto"/>
        <w:rPr>
          <w:rFonts w:eastAsia="Calibri" w:cs="Times New Roman"/>
        </w:rPr>
      </w:pPr>
    </w:p>
    <w:p w:rsidR="004B54BA" w:rsidRPr="004B54BA" w:rsidRDefault="004B54BA" w:rsidP="004B54BA">
      <w:pPr>
        <w:spacing w:after="0" w:line="240" w:lineRule="auto"/>
        <w:rPr>
          <w:rFonts w:eastAsia="Calibri" w:cs="Times New Roman"/>
        </w:rPr>
      </w:pPr>
      <w:r w:rsidRPr="004B54BA">
        <w:rPr>
          <w:rFonts w:eastAsia="Calibri" w:cs="Times New Roman"/>
        </w:rPr>
        <w:t>Konto for endring av regnskapsprinsipp består per 31.12.</w:t>
      </w:r>
      <w:r>
        <w:rPr>
          <w:rFonts w:eastAsia="Calibri" w:cs="Times New Roman"/>
        </w:rPr>
        <w:t>2017</w:t>
      </w:r>
      <w:r w:rsidRPr="004B54BA">
        <w:rPr>
          <w:rFonts w:eastAsia="Calibri" w:cs="Times New Roman"/>
        </w:rPr>
        <w:t xml:space="preserve"> av følgende poster:</w:t>
      </w:r>
    </w:p>
    <w:p w:rsidR="002C08E3" w:rsidRDefault="002C08E3" w:rsidP="00D92CCC">
      <w:pPr>
        <w:tabs>
          <w:tab w:val="left" w:pos="2745"/>
        </w:tabs>
        <w:spacing w:after="0" w:line="240" w:lineRule="auto"/>
      </w:pPr>
    </w:p>
    <w:p w:rsidR="004B54BA" w:rsidRDefault="004B54BA" w:rsidP="00D92CCC">
      <w:pPr>
        <w:tabs>
          <w:tab w:val="left" w:pos="2745"/>
        </w:tabs>
        <w:spacing w:after="0" w:line="240" w:lineRule="auto"/>
      </w:pPr>
      <w:r w:rsidRPr="004B54BA">
        <w:rPr>
          <w:noProof/>
          <w:lang w:eastAsia="nb-NO"/>
        </w:rPr>
        <w:drawing>
          <wp:inline distT="0" distB="0" distL="0" distR="0">
            <wp:extent cx="5743575" cy="2838450"/>
            <wp:effectExtent l="0" t="0" r="9525" b="0"/>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3575" cy="2838450"/>
                    </a:xfrm>
                    <a:prstGeom prst="rect">
                      <a:avLst/>
                    </a:prstGeom>
                    <a:noFill/>
                    <a:ln>
                      <a:noFill/>
                    </a:ln>
                  </pic:spPr>
                </pic:pic>
              </a:graphicData>
            </a:graphic>
          </wp:inline>
        </w:drawing>
      </w:r>
    </w:p>
    <w:p w:rsidR="004B54BA" w:rsidRDefault="004B54BA" w:rsidP="00D92CCC">
      <w:pPr>
        <w:tabs>
          <w:tab w:val="left" w:pos="2745"/>
        </w:tabs>
        <w:spacing w:after="0" w:line="240" w:lineRule="auto"/>
      </w:pPr>
    </w:p>
    <w:p w:rsidR="004B54BA" w:rsidRDefault="004B54BA" w:rsidP="00D92CCC">
      <w:pPr>
        <w:tabs>
          <w:tab w:val="left" w:pos="2745"/>
        </w:tabs>
        <w:spacing w:after="0" w:line="240" w:lineRule="auto"/>
      </w:pPr>
      <w:r>
        <w:t>I regnskapet for 2017 er det korrigert en feil i bokføringen mot kapitalkontoen fra år 2000. Der ble styrking av likviditetsreserven bokført mot kapitalkontoen istedenfor mot konto for likviditetsreserven i balansen. Har derfor korrigert beløpet 2 256 332,48 ut av kapitalkontoen og over på art 2580000 Endring i regnskapsprinsipp som påvirker Ak investeringer.</w:t>
      </w:r>
    </w:p>
    <w:p w:rsidR="004B54BA" w:rsidRDefault="004B54BA" w:rsidP="00D92CCC">
      <w:pPr>
        <w:tabs>
          <w:tab w:val="left" w:pos="2745"/>
        </w:tabs>
        <w:spacing w:after="0" w:line="240" w:lineRule="auto"/>
      </w:pPr>
    </w:p>
    <w:p w:rsidR="004B54BA" w:rsidRDefault="004B54BA" w:rsidP="00D92CCC">
      <w:pPr>
        <w:tabs>
          <w:tab w:val="left" w:pos="2745"/>
        </w:tabs>
        <w:spacing w:after="0" w:line="240" w:lineRule="auto"/>
      </w:pPr>
    </w:p>
    <w:p w:rsidR="004B54BA" w:rsidRDefault="004B54BA" w:rsidP="00D92CCC">
      <w:pPr>
        <w:tabs>
          <w:tab w:val="left" w:pos="2745"/>
        </w:tabs>
        <w:spacing w:after="0" w:line="240" w:lineRule="auto"/>
      </w:pPr>
    </w:p>
    <w:p w:rsidR="004B54BA" w:rsidRDefault="004B54BA" w:rsidP="00D92CCC">
      <w:pPr>
        <w:tabs>
          <w:tab w:val="left" w:pos="2745"/>
        </w:tabs>
        <w:spacing w:after="0" w:line="240" w:lineRule="auto"/>
        <w:rPr>
          <w:b/>
          <w:sz w:val="24"/>
          <w:szCs w:val="24"/>
        </w:rPr>
      </w:pPr>
      <w:r w:rsidRPr="004B54BA">
        <w:rPr>
          <w:b/>
          <w:sz w:val="24"/>
          <w:szCs w:val="24"/>
        </w:rPr>
        <w:t>Note 21 Regnskapsmessig merforbruk/mindreforbruk, udekket/udisponert i investeringsregn</w:t>
      </w:r>
      <w:r>
        <w:rPr>
          <w:b/>
          <w:sz w:val="24"/>
          <w:szCs w:val="24"/>
        </w:rPr>
        <w:t>s</w:t>
      </w:r>
      <w:r w:rsidRPr="004B54BA">
        <w:rPr>
          <w:b/>
          <w:sz w:val="24"/>
          <w:szCs w:val="24"/>
        </w:rPr>
        <w:t>kapet</w:t>
      </w:r>
    </w:p>
    <w:p w:rsidR="004B54BA" w:rsidRDefault="004B54BA" w:rsidP="00D92CCC">
      <w:pPr>
        <w:tabs>
          <w:tab w:val="left" w:pos="2745"/>
        </w:tabs>
        <w:spacing w:after="0" w:line="240" w:lineRule="auto"/>
      </w:pPr>
      <w:r>
        <w:t>Posten rengskapsmessig merforbruk/mindreforbruk under egenkapitalen i balansen er satt sammen som følger:</w:t>
      </w:r>
    </w:p>
    <w:p w:rsidR="004B54BA" w:rsidRDefault="00903E22" w:rsidP="00D92CCC">
      <w:pPr>
        <w:tabs>
          <w:tab w:val="left" w:pos="2745"/>
        </w:tabs>
        <w:spacing w:after="0" w:line="240" w:lineRule="auto"/>
      </w:pPr>
      <w:r>
        <w:rPr>
          <w:noProof/>
          <w:lang w:eastAsia="nb-NO"/>
        </w:rPr>
        <mc:AlternateContent>
          <mc:Choice Requires="wps">
            <w:drawing>
              <wp:anchor distT="0" distB="0" distL="114300" distR="114300" simplePos="0" relativeHeight="251660288" behindDoc="0" locked="0" layoutInCell="1" allowOverlap="1">
                <wp:simplePos x="0" y="0"/>
                <wp:positionH relativeFrom="column">
                  <wp:posOffset>3462655</wp:posOffset>
                </wp:positionH>
                <wp:positionV relativeFrom="paragraph">
                  <wp:posOffset>110490</wp:posOffset>
                </wp:positionV>
                <wp:extent cx="2428875" cy="1057275"/>
                <wp:effectExtent l="0" t="0" r="9525" b="9525"/>
                <wp:wrapNone/>
                <wp:docPr id="21" name="Tekstboks 21"/>
                <wp:cNvGraphicFramePr/>
                <a:graphic xmlns:a="http://schemas.openxmlformats.org/drawingml/2006/main">
                  <a:graphicData uri="http://schemas.microsoft.com/office/word/2010/wordprocessingShape">
                    <wps:wsp>
                      <wps:cNvSpPr txBox="1"/>
                      <wps:spPr>
                        <a:xfrm>
                          <a:off x="0" y="0"/>
                          <a:ext cx="2428875" cy="1057275"/>
                        </a:xfrm>
                        <a:prstGeom prst="rect">
                          <a:avLst/>
                        </a:prstGeom>
                        <a:solidFill>
                          <a:schemeClr val="lt1"/>
                        </a:solidFill>
                        <a:ln w="6350">
                          <a:noFill/>
                        </a:ln>
                      </wps:spPr>
                      <wps:txbx>
                        <w:txbxContent>
                          <w:p w:rsidR="00903E22" w:rsidRDefault="00903E22" w:rsidP="00903E22">
                            <w:pPr>
                              <w:spacing w:after="0" w:line="240" w:lineRule="auto"/>
                            </w:pPr>
                            <w:r>
                              <w:t>Foretaket har ikke mer- eller mindreforbruk i balansen for perioden 2015-2016. Underskuddet fra 2016 på kr 300 405 ble dekt inn i regnskapet for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1" o:spid="_x0000_s1027" type="#_x0000_t202" style="position:absolute;margin-left:272.65pt;margin-top:8.7pt;width:191.2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" fillcolor="white [3201]" stroked="f" strokeweight=".5pt">
                <v:textbox>
                  <w:txbxContent>
                    <w:p w:rsidR="00903E22" w:rsidRDefault="00903E22" w:rsidP="00903E22">
                      <w:pPr>
                        <w:spacing w:after="0" w:line="240" w:lineRule="auto"/>
                      </w:pPr>
                      <w:r>
                        <w:t>Foretaket har ikke mer- eller mindreforbruk i balansen for perioden 2015-2016. Underskuddet fra 2016 på kr 300 405 ble dekt inn i regnskapet for 2017</w:t>
                      </w:r>
                    </w:p>
                  </w:txbxContent>
                </v:textbox>
              </v:shape>
            </w:pict>
          </mc:Fallback>
        </mc:AlternateContent>
      </w:r>
    </w:p>
    <w:tbl>
      <w:tblPr>
        <w:tblW w:w="5440" w:type="dxa"/>
        <w:tblCellMar>
          <w:left w:w="70" w:type="dxa"/>
          <w:right w:w="70" w:type="dxa"/>
        </w:tblCellMar>
        <w:tblLook w:val="04A0" w:firstRow="1" w:lastRow="0" w:firstColumn="1" w:lastColumn="0" w:noHBand="0" w:noVBand="1"/>
      </w:tblPr>
      <w:tblGrid>
        <w:gridCol w:w="2032"/>
        <w:gridCol w:w="368"/>
        <w:gridCol w:w="1280"/>
        <w:gridCol w:w="1760"/>
      </w:tblGrid>
      <w:tr w:rsidR="004B54BA" w:rsidRPr="004B54BA" w:rsidTr="004B54BA">
        <w:trPr>
          <w:trHeight w:val="300"/>
        </w:trPr>
        <w:tc>
          <w:tcPr>
            <w:tcW w:w="2400" w:type="dxa"/>
            <w:gridSpan w:val="2"/>
            <w:tcBorders>
              <w:top w:val="single" w:sz="4" w:space="0" w:color="auto"/>
              <w:left w:val="nil"/>
              <w:bottom w:val="single" w:sz="8" w:space="0" w:color="auto"/>
              <w:right w:val="nil"/>
            </w:tcBorders>
            <w:shd w:val="clear" w:color="000000" w:fill="366092"/>
            <w:noWrap/>
            <w:vAlign w:val="bottom"/>
            <w:hideMark/>
          </w:tcPr>
          <w:p w:rsidR="004B54BA" w:rsidRPr="004B54BA" w:rsidRDefault="004B54BA" w:rsidP="004B54BA">
            <w:pPr>
              <w:spacing w:after="0" w:line="240" w:lineRule="auto"/>
              <w:rPr>
                <w:rFonts w:ascii="Arial" w:eastAsia="Times New Roman" w:hAnsi="Arial" w:cs="Arial"/>
                <w:b/>
                <w:bCs/>
                <w:color w:val="FFFFFF"/>
                <w:sz w:val="20"/>
                <w:szCs w:val="20"/>
                <w:lang w:eastAsia="nb-NO"/>
              </w:rPr>
            </w:pPr>
            <w:r w:rsidRPr="004B54BA">
              <w:rPr>
                <w:rFonts w:ascii="Arial" w:eastAsia="Times New Roman" w:hAnsi="Arial" w:cs="Arial"/>
                <w:b/>
                <w:bCs/>
                <w:color w:val="FFFFFF"/>
                <w:sz w:val="20"/>
                <w:szCs w:val="20"/>
                <w:lang w:eastAsia="nb-NO"/>
              </w:rPr>
              <w:t>Regnskapsår</w:t>
            </w:r>
          </w:p>
        </w:tc>
        <w:tc>
          <w:tcPr>
            <w:tcW w:w="1280" w:type="dxa"/>
            <w:tcBorders>
              <w:top w:val="single" w:sz="4" w:space="0" w:color="auto"/>
              <w:left w:val="nil"/>
              <w:bottom w:val="single" w:sz="8" w:space="0" w:color="auto"/>
              <w:right w:val="nil"/>
            </w:tcBorders>
            <w:shd w:val="clear" w:color="000000" w:fill="366092"/>
            <w:vAlign w:val="bottom"/>
            <w:hideMark/>
          </w:tcPr>
          <w:p w:rsidR="004B54BA" w:rsidRPr="004B54BA" w:rsidRDefault="004B54BA" w:rsidP="004B54BA">
            <w:pPr>
              <w:spacing w:after="0" w:line="240" w:lineRule="auto"/>
              <w:jc w:val="center"/>
              <w:rPr>
                <w:rFonts w:ascii="Arial" w:eastAsia="Times New Roman" w:hAnsi="Arial" w:cs="Arial"/>
                <w:b/>
                <w:bCs/>
                <w:color w:val="FFFFFF"/>
                <w:sz w:val="20"/>
                <w:szCs w:val="20"/>
                <w:lang w:eastAsia="nb-NO"/>
              </w:rPr>
            </w:pPr>
            <w:r w:rsidRPr="004B54BA">
              <w:rPr>
                <w:rFonts w:ascii="Arial" w:eastAsia="Times New Roman" w:hAnsi="Arial" w:cs="Arial"/>
                <w:b/>
                <w:bCs/>
                <w:color w:val="FFFFFF"/>
                <w:sz w:val="20"/>
                <w:szCs w:val="20"/>
                <w:lang w:eastAsia="nb-NO"/>
              </w:rPr>
              <w:t>Merforbruk</w:t>
            </w:r>
          </w:p>
        </w:tc>
        <w:tc>
          <w:tcPr>
            <w:tcW w:w="1760" w:type="dxa"/>
            <w:tcBorders>
              <w:top w:val="single" w:sz="4" w:space="0" w:color="auto"/>
              <w:left w:val="nil"/>
              <w:bottom w:val="single" w:sz="8" w:space="0" w:color="auto"/>
              <w:right w:val="nil"/>
            </w:tcBorders>
            <w:shd w:val="clear" w:color="000000" w:fill="366092"/>
            <w:vAlign w:val="bottom"/>
            <w:hideMark/>
          </w:tcPr>
          <w:p w:rsidR="004B54BA" w:rsidRPr="004B54BA" w:rsidRDefault="004B54BA" w:rsidP="004B54BA">
            <w:pPr>
              <w:spacing w:after="0" w:line="240" w:lineRule="auto"/>
              <w:jc w:val="center"/>
              <w:rPr>
                <w:rFonts w:ascii="Arial" w:eastAsia="Times New Roman" w:hAnsi="Arial" w:cs="Arial"/>
                <w:b/>
                <w:bCs/>
                <w:color w:val="FFFFFF"/>
                <w:sz w:val="20"/>
                <w:szCs w:val="20"/>
                <w:lang w:eastAsia="nb-NO"/>
              </w:rPr>
            </w:pPr>
            <w:r w:rsidRPr="004B54BA">
              <w:rPr>
                <w:rFonts w:ascii="Arial" w:eastAsia="Times New Roman" w:hAnsi="Arial" w:cs="Arial"/>
                <w:b/>
                <w:bCs/>
                <w:color w:val="FFFFFF"/>
                <w:sz w:val="20"/>
                <w:szCs w:val="20"/>
                <w:lang w:eastAsia="nb-NO"/>
              </w:rPr>
              <w:t>Mindreforbruk</w:t>
            </w:r>
          </w:p>
        </w:tc>
      </w:tr>
      <w:tr w:rsidR="004B54BA" w:rsidRPr="004B54BA" w:rsidTr="004B54BA">
        <w:trPr>
          <w:trHeight w:val="300"/>
        </w:trPr>
        <w:tc>
          <w:tcPr>
            <w:tcW w:w="2032" w:type="dxa"/>
            <w:tcBorders>
              <w:top w:val="nil"/>
              <w:left w:val="nil"/>
              <w:bottom w:val="nil"/>
              <w:right w:val="nil"/>
            </w:tcBorders>
            <w:shd w:val="clear" w:color="000000" w:fill="B8CCE4"/>
            <w:noWrap/>
            <w:vAlign w:val="bottom"/>
            <w:hideMark/>
          </w:tcPr>
          <w:p w:rsidR="004B54BA" w:rsidRPr="004B54BA" w:rsidRDefault="004B54BA" w:rsidP="004B54BA">
            <w:pPr>
              <w:spacing w:after="0" w:line="240" w:lineRule="auto"/>
              <w:rPr>
                <w:rFonts w:ascii="Arial" w:eastAsia="Times New Roman" w:hAnsi="Arial" w:cs="Arial"/>
                <w:sz w:val="20"/>
                <w:szCs w:val="20"/>
                <w:lang w:eastAsia="nb-NO"/>
              </w:rPr>
            </w:pPr>
            <w:r w:rsidRPr="004B54BA">
              <w:rPr>
                <w:rFonts w:ascii="Arial" w:eastAsia="Times New Roman" w:hAnsi="Arial" w:cs="Arial"/>
                <w:sz w:val="20"/>
                <w:szCs w:val="20"/>
                <w:lang w:eastAsia="nb-NO"/>
              </w:rPr>
              <w:t>2015</w:t>
            </w:r>
          </w:p>
        </w:tc>
        <w:tc>
          <w:tcPr>
            <w:tcW w:w="368"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rPr>
                <w:rFonts w:ascii="Arial" w:eastAsia="Times New Roman" w:hAnsi="Arial" w:cs="Arial"/>
                <w:sz w:val="20"/>
                <w:szCs w:val="20"/>
                <w:lang w:eastAsia="nb-NO"/>
              </w:rPr>
            </w:pPr>
          </w:p>
        </w:tc>
        <w:tc>
          <w:tcPr>
            <w:tcW w:w="1280"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r w:rsidRPr="004B54BA">
              <w:rPr>
                <w:rFonts w:ascii="Arial" w:eastAsia="Times New Roman" w:hAnsi="Arial" w:cs="Arial"/>
                <w:sz w:val="20"/>
                <w:szCs w:val="20"/>
                <w:lang w:eastAsia="nb-NO"/>
              </w:rPr>
              <w:t>0</w:t>
            </w:r>
          </w:p>
        </w:tc>
        <w:tc>
          <w:tcPr>
            <w:tcW w:w="1760"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r w:rsidRPr="004B54BA">
              <w:rPr>
                <w:rFonts w:ascii="Arial" w:eastAsia="Times New Roman" w:hAnsi="Arial" w:cs="Arial"/>
                <w:sz w:val="20"/>
                <w:szCs w:val="20"/>
                <w:lang w:eastAsia="nb-NO"/>
              </w:rPr>
              <w:t>0</w:t>
            </w:r>
          </w:p>
        </w:tc>
      </w:tr>
      <w:tr w:rsidR="004B54BA" w:rsidRPr="004B54BA" w:rsidTr="004B54BA">
        <w:trPr>
          <w:trHeight w:val="300"/>
        </w:trPr>
        <w:tc>
          <w:tcPr>
            <w:tcW w:w="2032" w:type="dxa"/>
            <w:tcBorders>
              <w:top w:val="nil"/>
              <w:left w:val="nil"/>
              <w:bottom w:val="nil"/>
              <w:right w:val="nil"/>
            </w:tcBorders>
            <w:shd w:val="clear" w:color="000000" w:fill="B8CCE4"/>
            <w:noWrap/>
            <w:vAlign w:val="bottom"/>
            <w:hideMark/>
          </w:tcPr>
          <w:p w:rsidR="004B54BA" w:rsidRPr="004B54BA" w:rsidRDefault="004B54BA" w:rsidP="004B54BA">
            <w:pPr>
              <w:spacing w:after="0" w:line="240" w:lineRule="auto"/>
              <w:rPr>
                <w:rFonts w:ascii="Arial" w:eastAsia="Times New Roman" w:hAnsi="Arial" w:cs="Arial"/>
                <w:sz w:val="20"/>
                <w:szCs w:val="20"/>
                <w:lang w:eastAsia="nb-NO"/>
              </w:rPr>
            </w:pPr>
            <w:r w:rsidRPr="004B54BA">
              <w:rPr>
                <w:rFonts w:ascii="Arial" w:eastAsia="Times New Roman" w:hAnsi="Arial" w:cs="Arial"/>
                <w:sz w:val="20"/>
                <w:szCs w:val="20"/>
                <w:lang w:eastAsia="nb-NO"/>
              </w:rPr>
              <w:t>2016</w:t>
            </w:r>
          </w:p>
        </w:tc>
        <w:tc>
          <w:tcPr>
            <w:tcW w:w="368"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rPr>
                <w:rFonts w:ascii="Arial" w:eastAsia="Times New Roman" w:hAnsi="Arial" w:cs="Arial"/>
                <w:sz w:val="20"/>
                <w:szCs w:val="20"/>
                <w:lang w:eastAsia="nb-NO"/>
              </w:rPr>
            </w:pPr>
          </w:p>
        </w:tc>
        <w:tc>
          <w:tcPr>
            <w:tcW w:w="1280"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r w:rsidRPr="004B54BA">
              <w:rPr>
                <w:rFonts w:ascii="Arial" w:eastAsia="Times New Roman" w:hAnsi="Arial" w:cs="Arial"/>
                <w:sz w:val="20"/>
                <w:szCs w:val="20"/>
                <w:lang w:eastAsia="nb-NO"/>
              </w:rPr>
              <w:t>0</w:t>
            </w:r>
          </w:p>
        </w:tc>
        <w:tc>
          <w:tcPr>
            <w:tcW w:w="1760"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r w:rsidRPr="004B54BA">
              <w:rPr>
                <w:rFonts w:ascii="Arial" w:eastAsia="Times New Roman" w:hAnsi="Arial" w:cs="Arial"/>
                <w:sz w:val="20"/>
                <w:szCs w:val="20"/>
                <w:lang w:eastAsia="nb-NO"/>
              </w:rPr>
              <w:t>0</w:t>
            </w:r>
          </w:p>
        </w:tc>
      </w:tr>
      <w:tr w:rsidR="004B54BA" w:rsidRPr="004B54BA" w:rsidTr="004B54BA">
        <w:trPr>
          <w:trHeight w:val="300"/>
        </w:trPr>
        <w:tc>
          <w:tcPr>
            <w:tcW w:w="2032" w:type="dxa"/>
            <w:tcBorders>
              <w:top w:val="nil"/>
              <w:left w:val="nil"/>
              <w:bottom w:val="single" w:sz="4" w:space="0" w:color="auto"/>
              <w:right w:val="nil"/>
            </w:tcBorders>
            <w:shd w:val="clear" w:color="000000" w:fill="B8CCE4"/>
            <w:noWrap/>
            <w:vAlign w:val="bottom"/>
            <w:hideMark/>
          </w:tcPr>
          <w:p w:rsidR="004B54BA" w:rsidRPr="004B54BA" w:rsidRDefault="004B54BA" w:rsidP="004B54BA">
            <w:pPr>
              <w:spacing w:after="0" w:line="240" w:lineRule="auto"/>
              <w:rPr>
                <w:rFonts w:ascii="Arial" w:eastAsia="Times New Roman" w:hAnsi="Arial" w:cs="Arial"/>
                <w:sz w:val="20"/>
                <w:szCs w:val="20"/>
                <w:lang w:eastAsia="nb-NO"/>
              </w:rPr>
            </w:pPr>
            <w:r w:rsidRPr="004B54BA">
              <w:rPr>
                <w:rFonts w:ascii="Arial" w:eastAsia="Times New Roman" w:hAnsi="Arial" w:cs="Arial"/>
                <w:sz w:val="20"/>
                <w:szCs w:val="20"/>
                <w:lang w:eastAsia="nb-NO"/>
              </w:rPr>
              <w:t>2017</w:t>
            </w:r>
          </w:p>
        </w:tc>
        <w:tc>
          <w:tcPr>
            <w:tcW w:w="368" w:type="dxa"/>
            <w:tcBorders>
              <w:top w:val="nil"/>
              <w:left w:val="nil"/>
              <w:bottom w:val="single" w:sz="4" w:space="0" w:color="auto"/>
              <w:right w:val="nil"/>
            </w:tcBorders>
            <w:shd w:val="clear" w:color="000000" w:fill="auto"/>
            <w:noWrap/>
            <w:vAlign w:val="bottom"/>
            <w:hideMark/>
          </w:tcPr>
          <w:p w:rsidR="004B54BA" w:rsidRPr="004B54BA" w:rsidRDefault="004B54BA" w:rsidP="004B54BA">
            <w:pPr>
              <w:spacing w:after="0" w:line="240" w:lineRule="auto"/>
              <w:rPr>
                <w:rFonts w:ascii="Arial" w:eastAsia="Times New Roman" w:hAnsi="Arial" w:cs="Arial"/>
                <w:sz w:val="20"/>
                <w:szCs w:val="20"/>
                <w:lang w:eastAsia="nb-NO"/>
              </w:rPr>
            </w:pPr>
            <w:r w:rsidRPr="004B54BA">
              <w:rPr>
                <w:rFonts w:ascii="Arial" w:eastAsia="Times New Roman" w:hAnsi="Arial" w:cs="Arial"/>
                <w:sz w:val="20"/>
                <w:szCs w:val="20"/>
                <w:lang w:eastAsia="nb-NO"/>
              </w:rPr>
              <w:t> </w:t>
            </w:r>
          </w:p>
        </w:tc>
        <w:tc>
          <w:tcPr>
            <w:tcW w:w="1280" w:type="dxa"/>
            <w:tcBorders>
              <w:top w:val="nil"/>
              <w:left w:val="nil"/>
              <w:bottom w:val="single" w:sz="4" w:space="0" w:color="auto"/>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r w:rsidRPr="004B54BA">
              <w:rPr>
                <w:rFonts w:ascii="Arial" w:eastAsia="Times New Roman" w:hAnsi="Arial" w:cs="Arial"/>
                <w:sz w:val="20"/>
                <w:szCs w:val="20"/>
                <w:lang w:eastAsia="nb-NO"/>
              </w:rPr>
              <w:t>212 855,35</w:t>
            </w:r>
          </w:p>
        </w:tc>
        <w:tc>
          <w:tcPr>
            <w:tcW w:w="1760" w:type="dxa"/>
            <w:tcBorders>
              <w:top w:val="nil"/>
              <w:left w:val="nil"/>
              <w:bottom w:val="single" w:sz="4" w:space="0" w:color="auto"/>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r w:rsidRPr="004B54BA">
              <w:rPr>
                <w:rFonts w:ascii="Arial" w:eastAsia="Times New Roman" w:hAnsi="Arial" w:cs="Arial"/>
                <w:sz w:val="20"/>
                <w:szCs w:val="20"/>
                <w:lang w:eastAsia="nb-NO"/>
              </w:rPr>
              <w:t>0</w:t>
            </w:r>
          </w:p>
        </w:tc>
      </w:tr>
      <w:tr w:rsidR="004B54BA" w:rsidRPr="004B54BA" w:rsidTr="004B54BA">
        <w:trPr>
          <w:trHeight w:val="300"/>
        </w:trPr>
        <w:tc>
          <w:tcPr>
            <w:tcW w:w="2032"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sz w:val="20"/>
                <w:szCs w:val="20"/>
                <w:lang w:eastAsia="nb-NO"/>
              </w:rPr>
            </w:pPr>
          </w:p>
        </w:tc>
        <w:tc>
          <w:tcPr>
            <w:tcW w:w="368" w:type="dxa"/>
            <w:tcBorders>
              <w:top w:val="nil"/>
              <w:left w:val="nil"/>
              <w:bottom w:val="nil"/>
              <w:right w:val="nil"/>
            </w:tcBorders>
            <w:shd w:val="clear" w:color="000000" w:fill="auto"/>
            <w:noWrap/>
            <w:vAlign w:val="bottom"/>
            <w:hideMark/>
          </w:tcPr>
          <w:p w:rsidR="004B54BA" w:rsidRPr="004B54BA" w:rsidRDefault="004B54BA" w:rsidP="004B54BA">
            <w:pPr>
              <w:spacing w:after="0" w:line="240" w:lineRule="auto"/>
              <w:rPr>
                <w:rFonts w:ascii="Times New Roman" w:eastAsia="Times New Roman" w:hAnsi="Times New Roman" w:cs="Times New Roman"/>
                <w:sz w:val="20"/>
                <w:szCs w:val="20"/>
                <w:lang w:eastAsia="nb-NO"/>
              </w:rPr>
            </w:pPr>
          </w:p>
        </w:tc>
        <w:tc>
          <w:tcPr>
            <w:tcW w:w="1280" w:type="dxa"/>
            <w:tcBorders>
              <w:top w:val="nil"/>
              <w:left w:val="nil"/>
              <w:bottom w:val="single" w:sz="4" w:space="0" w:color="auto"/>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b/>
                <w:bCs/>
                <w:sz w:val="20"/>
                <w:szCs w:val="20"/>
                <w:lang w:eastAsia="nb-NO"/>
              </w:rPr>
            </w:pPr>
            <w:r w:rsidRPr="004B54BA">
              <w:rPr>
                <w:rFonts w:ascii="Arial" w:eastAsia="Times New Roman" w:hAnsi="Arial" w:cs="Arial"/>
                <w:b/>
                <w:bCs/>
                <w:sz w:val="20"/>
                <w:szCs w:val="20"/>
                <w:lang w:eastAsia="nb-NO"/>
              </w:rPr>
              <w:t>212 855,35</w:t>
            </w:r>
          </w:p>
        </w:tc>
        <w:tc>
          <w:tcPr>
            <w:tcW w:w="1760" w:type="dxa"/>
            <w:tcBorders>
              <w:top w:val="nil"/>
              <w:left w:val="nil"/>
              <w:bottom w:val="single" w:sz="4" w:space="0" w:color="auto"/>
              <w:right w:val="nil"/>
            </w:tcBorders>
            <w:shd w:val="clear" w:color="000000" w:fill="auto"/>
            <w:noWrap/>
            <w:vAlign w:val="bottom"/>
            <w:hideMark/>
          </w:tcPr>
          <w:p w:rsidR="004B54BA" w:rsidRPr="004B54BA" w:rsidRDefault="004B54BA" w:rsidP="004B54BA">
            <w:pPr>
              <w:spacing w:after="0" w:line="240" w:lineRule="auto"/>
              <w:jc w:val="right"/>
              <w:rPr>
                <w:rFonts w:ascii="Arial" w:eastAsia="Times New Roman" w:hAnsi="Arial" w:cs="Arial"/>
                <w:b/>
                <w:bCs/>
                <w:sz w:val="20"/>
                <w:szCs w:val="20"/>
                <w:lang w:eastAsia="nb-NO"/>
              </w:rPr>
            </w:pPr>
            <w:r w:rsidRPr="004B54BA">
              <w:rPr>
                <w:rFonts w:ascii="Arial" w:eastAsia="Times New Roman" w:hAnsi="Arial" w:cs="Arial"/>
                <w:b/>
                <w:bCs/>
                <w:sz w:val="20"/>
                <w:szCs w:val="20"/>
                <w:lang w:eastAsia="nb-NO"/>
              </w:rPr>
              <w:t>0</w:t>
            </w:r>
          </w:p>
        </w:tc>
      </w:tr>
    </w:tbl>
    <w:p w:rsidR="004B54BA" w:rsidRDefault="004B54BA" w:rsidP="00D92CCC">
      <w:pPr>
        <w:tabs>
          <w:tab w:val="left" w:pos="2745"/>
        </w:tabs>
        <w:spacing w:after="0" w:line="240" w:lineRule="auto"/>
      </w:pPr>
    </w:p>
    <w:p w:rsidR="00903E22" w:rsidRDefault="00903E22" w:rsidP="00D92CCC">
      <w:pPr>
        <w:tabs>
          <w:tab w:val="left" w:pos="2745"/>
        </w:tabs>
        <w:spacing w:after="0" w:line="240" w:lineRule="auto"/>
      </w:pPr>
      <w:r>
        <w:rPr>
          <w:noProof/>
          <w:lang w:eastAsia="nb-NO"/>
        </w:rPr>
        <mc:AlternateContent>
          <mc:Choice Requires="wps">
            <w:drawing>
              <wp:anchor distT="0" distB="0" distL="114300" distR="114300" simplePos="0" relativeHeight="251661312" behindDoc="0" locked="0" layoutInCell="1" allowOverlap="1">
                <wp:simplePos x="0" y="0"/>
                <wp:positionH relativeFrom="column">
                  <wp:posOffset>3605530</wp:posOffset>
                </wp:positionH>
                <wp:positionV relativeFrom="paragraph">
                  <wp:posOffset>299720</wp:posOffset>
                </wp:positionV>
                <wp:extent cx="2238375" cy="552450"/>
                <wp:effectExtent l="0" t="0" r="9525" b="0"/>
                <wp:wrapNone/>
                <wp:docPr id="23" name="Tekstboks 23"/>
                <wp:cNvGraphicFramePr/>
                <a:graphic xmlns:a="http://schemas.openxmlformats.org/drawingml/2006/main">
                  <a:graphicData uri="http://schemas.microsoft.com/office/word/2010/wordprocessingShape">
                    <wps:wsp>
                      <wps:cNvSpPr txBox="1"/>
                      <wps:spPr>
                        <a:xfrm>
                          <a:off x="0" y="0"/>
                          <a:ext cx="2238375" cy="552450"/>
                        </a:xfrm>
                        <a:prstGeom prst="rect">
                          <a:avLst/>
                        </a:prstGeom>
                        <a:solidFill>
                          <a:schemeClr val="lt1"/>
                        </a:solidFill>
                        <a:ln w="6350">
                          <a:noFill/>
                        </a:ln>
                      </wps:spPr>
                      <wps:txbx>
                        <w:txbxContent>
                          <w:p w:rsidR="00903E22" w:rsidRDefault="00903E22" w:rsidP="00903E22">
                            <w:pPr>
                              <w:spacing w:after="0" w:line="240" w:lineRule="auto"/>
                            </w:pPr>
                            <w:r>
                              <w:t xml:space="preserve">Investeringsregnskapet for 2017 er gjort opp i balanse.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boks 23" o:spid="_x0000_s1028" type="#_x0000_t202" style="position:absolute;margin-left:283.9pt;margin-top:23.6pt;width:176.25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" fillcolor="white [3201]" stroked="f" strokeweight=".5pt">
                <v:textbox>
                  <w:txbxContent>
                    <w:p w:rsidR="00903E22" w:rsidRDefault="00903E22" w:rsidP="00903E22">
                      <w:pPr>
                        <w:spacing w:after="0" w:line="240" w:lineRule="auto"/>
                      </w:pPr>
                      <w:r>
                        <w:t xml:space="preserve">Investeringsregnskapet for 2017 er gjort opp i balanse. </w:t>
                      </w:r>
                    </w:p>
                  </w:txbxContent>
                </v:textbox>
              </v:shape>
            </w:pict>
          </mc:Fallback>
        </mc:AlternateContent>
      </w:r>
      <w:r>
        <w:t xml:space="preserve">Posten udekket/udisponert fra investeringsregnskapet under egenkapitalen i balansen er satt sammen som følger: </w:t>
      </w:r>
    </w:p>
    <w:p w:rsidR="00903E22" w:rsidRDefault="00903E22" w:rsidP="00D92CCC">
      <w:pPr>
        <w:tabs>
          <w:tab w:val="left" w:pos="2745"/>
        </w:tabs>
        <w:spacing w:after="0" w:line="240" w:lineRule="auto"/>
      </w:pPr>
      <w:r w:rsidRPr="00903E22">
        <w:rPr>
          <w:noProof/>
          <w:lang w:eastAsia="nb-NO"/>
        </w:rPr>
        <w:lastRenderedPageBreak/>
        <w:drawing>
          <wp:inline distT="0" distB="0" distL="0" distR="0">
            <wp:extent cx="3457575" cy="781050"/>
            <wp:effectExtent l="0" t="0" r="9525"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57575" cy="781050"/>
                    </a:xfrm>
                    <a:prstGeom prst="rect">
                      <a:avLst/>
                    </a:prstGeom>
                    <a:noFill/>
                    <a:ln>
                      <a:noFill/>
                    </a:ln>
                  </pic:spPr>
                </pic:pic>
              </a:graphicData>
            </a:graphic>
          </wp:inline>
        </w:drawing>
      </w:r>
    </w:p>
    <w:p w:rsidR="00903E22" w:rsidRDefault="006220D3" w:rsidP="00D92CCC">
      <w:pPr>
        <w:tabs>
          <w:tab w:val="left" w:pos="2745"/>
        </w:tabs>
        <w:spacing w:after="0" w:line="240" w:lineRule="auto"/>
        <w:rPr>
          <w:b/>
          <w:sz w:val="24"/>
          <w:szCs w:val="24"/>
        </w:rPr>
      </w:pPr>
      <w:r w:rsidRPr="006220D3">
        <w:rPr>
          <w:b/>
          <w:sz w:val="24"/>
          <w:szCs w:val="24"/>
        </w:rPr>
        <w:t>Note 22 Netto driftsresultat</w:t>
      </w:r>
    </w:p>
    <w:p w:rsidR="006220D3" w:rsidRDefault="006220D3" w:rsidP="00D92CCC">
      <w:pPr>
        <w:tabs>
          <w:tab w:val="left" w:pos="2745"/>
        </w:tabs>
        <w:spacing w:after="0" w:line="240" w:lineRule="auto"/>
        <w:rPr>
          <w:b/>
          <w:sz w:val="24"/>
          <w:szCs w:val="24"/>
        </w:rPr>
      </w:pPr>
      <w:r w:rsidRPr="006220D3">
        <w:rPr>
          <w:noProof/>
          <w:lang w:eastAsia="nb-NO"/>
        </w:rPr>
        <w:drawing>
          <wp:inline distT="0" distB="0" distL="0" distR="0">
            <wp:extent cx="5705475" cy="1543050"/>
            <wp:effectExtent l="0" t="0" r="9525" b="0"/>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5475" cy="1543050"/>
                    </a:xfrm>
                    <a:prstGeom prst="rect">
                      <a:avLst/>
                    </a:prstGeom>
                    <a:noFill/>
                    <a:ln>
                      <a:noFill/>
                    </a:ln>
                  </pic:spPr>
                </pic:pic>
              </a:graphicData>
            </a:graphic>
          </wp:inline>
        </w:drawing>
      </w:r>
    </w:p>
    <w:p w:rsidR="008D7BF5" w:rsidRDefault="008D7BF5" w:rsidP="00D92CCC">
      <w:pPr>
        <w:tabs>
          <w:tab w:val="left" w:pos="2745"/>
        </w:tabs>
        <w:spacing w:after="0" w:line="240" w:lineRule="auto"/>
        <w:rPr>
          <w:b/>
          <w:sz w:val="24"/>
          <w:szCs w:val="24"/>
        </w:rPr>
      </w:pPr>
    </w:p>
    <w:p w:rsidR="008D7BF5" w:rsidRDefault="008D7BF5" w:rsidP="00D92CCC">
      <w:pPr>
        <w:tabs>
          <w:tab w:val="left" w:pos="2745"/>
        </w:tabs>
        <w:spacing w:after="0" w:line="240" w:lineRule="auto"/>
        <w:rPr>
          <w:b/>
          <w:sz w:val="24"/>
          <w:szCs w:val="24"/>
        </w:rPr>
      </w:pPr>
    </w:p>
    <w:p w:rsidR="008D7BF5" w:rsidRDefault="008D7BF5" w:rsidP="00D92CCC">
      <w:pPr>
        <w:tabs>
          <w:tab w:val="left" w:pos="2745"/>
        </w:tabs>
        <w:spacing w:after="0" w:line="240" w:lineRule="auto"/>
        <w:rPr>
          <w:b/>
          <w:sz w:val="24"/>
          <w:szCs w:val="24"/>
        </w:rPr>
      </w:pPr>
    </w:p>
    <w:p w:rsidR="008D7BF5" w:rsidRDefault="008D7BF5" w:rsidP="00D92CCC">
      <w:pPr>
        <w:tabs>
          <w:tab w:val="left" w:pos="2745"/>
        </w:tabs>
        <w:spacing w:after="0" w:line="240" w:lineRule="auto"/>
        <w:rPr>
          <w:b/>
          <w:sz w:val="24"/>
          <w:szCs w:val="24"/>
        </w:rPr>
      </w:pPr>
      <w:r>
        <w:rPr>
          <w:b/>
          <w:sz w:val="24"/>
          <w:szCs w:val="24"/>
        </w:rPr>
        <w:t>Note 23 Memoriakonti underdekning renovasjon og anløp</w:t>
      </w:r>
      <w:r w:rsidR="00DB1143">
        <w:rPr>
          <w:b/>
          <w:sz w:val="24"/>
          <w:szCs w:val="24"/>
        </w:rPr>
        <w:t xml:space="preserve"> </w:t>
      </w:r>
    </w:p>
    <w:p w:rsidR="008D7BF5" w:rsidRPr="008D7BF5" w:rsidRDefault="008D7BF5" w:rsidP="00D92CCC">
      <w:pPr>
        <w:tabs>
          <w:tab w:val="left" w:pos="2745"/>
        </w:tabs>
        <w:spacing w:after="0" w:line="240" w:lineRule="auto"/>
      </w:pPr>
    </w:p>
    <w:p w:rsidR="008D7BF5" w:rsidRDefault="008D7BF5" w:rsidP="00D92CCC">
      <w:pPr>
        <w:tabs>
          <w:tab w:val="left" w:pos="2745"/>
        </w:tabs>
        <w:spacing w:after="0" w:line="240" w:lineRule="auto"/>
      </w:pPr>
      <w:r>
        <w:t xml:space="preserve">Foretaket har hatt underdekning på selvkostregnskapet til renovasjon og anløp for både 2015 og 2016. </w:t>
      </w:r>
    </w:p>
    <w:p w:rsidR="008D7BF5" w:rsidRDefault="008D7BF5" w:rsidP="00D92CCC">
      <w:pPr>
        <w:tabs>
          <w:tab w:val="left" w:pos="2745"/>
        </w:tabs>
        <w:spacing w:after="0" w:line="240" w:lineRule="auto"/>
      </w:pPr>
    </w:p>
    <w:p w:rsidR="008D7BF5" w:rsidRDefault="00643B32" w:rsidP="00D92CCC">
      <w:pPr>
        <w:tabs>
          <w:tab w:val="left" w:pos="2745"/>
        </w:tabs>
        <w:spacing w:after="0" w:line="240" w:lineRule="auto"/>
      </w:pPr>
      <w:r w:rsidRPr="00643B32">
        <w:rPr>
          <w:noProof/>
          <w:lang w:eastAsia="nb-NO"/>
        </w:rPr>
        <w:drawing>
          <wp:inline distT="0" distB="0" distL="0" distR="0">
            <wp:extent cx="3733800" cy="781050"/>
            <wp:effectExtent l="0" t="0" r="0" b="0"/>
            <wp:docPr id="28" name="Bil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33800" cy="781050"/>
                    </a:xfrm>
                    <a:prstGeom prst="rect">
                      <a:avLst/>
                    </a:prstGeom>
                    <a:noFill/>
                    <a:ln>
                      <a:noFill/>
                    </a:ln>
                  </pic:spPr>
                </pic:pic>
              </a:graphicData>
            </a:graphic>
          </wp:inline>
        </w:drawing>
      </w:r>
    </w:p>
    <w:p w:rsidR="008D7BF5" w:rsidRDefault="008D7BF5" w:rsidP="00D92CCC">
      <w:pPr>
        <w:tabs>
          <w:tab w:val="left" w:pos="2745"/>
        </w:tabs>
        <w:spacing w:after="0" w:line="240" w:lineRule="auto"/>
      </w:pPr>
    </w:p>
    <w:p w:rsidR="00945703" w:rsidRDefault="00945703" w:rsidP="00D92CCC">
      <w:pPr>
        <w:tabs>
          <w:tab w:val="left" w:pos="2745"/>
        </w:tabs>
        <w:spacing w:after="0" w:line="240" w:lineRule="auto"/>
      </w:pPr>
      <w:r>
        <w:t>Det er oppdaget at det</w:t>
      </w:r>
      <w:r w:rsidR="00BA27C2">
        <w:t xml:space="preserve"> er feilføringer i selvkostkalkylen for renovasjon. Dette har medført underdekning for renovasjonsavgift for 2015 og 2016. Som følge av dette er det i samråd med revisor i KomRev Nord bestemt at memoriakontien for renovasjon settes i null fra og med 2017. </w:t>
      </w:r>
    </w:p>
    <w:p w:rsidR="00DB1143" w:rsidRDefault="00DB1143" w:rsidP="00D92CCC">
      <w:pPr>
        <w:tabs>
          <w:tab w:val="left" w:pos="2745"/>
        </w:tabs>
        <w:spacing w:after="0" w:line="240" w:lineRule="auto"/>
      </w:pPr>
    </w:p>
    <w:p w:rsidR="00DB1143" w:rsidRDefault="00DB1143" w:rsidP="00D92CCC">
      <w:pPr>
        <w:tabs>
          <w:tab w:val="left" w:pos="2745"/>
        </w:tabs>
        <w:spacing w:after="0" w:line="240" w:lineRule="auto"/>
      </w:pPr>
    </w:p>
    <w:p w:rsidR="00DB1143" w:rsidRDefault="00DB1143" w:rsidP="00D92CCC">
      <w:pPr>
        <w:tabs>
          <w:tab w:val="left" w:pos="2745"/>
        </w:tabs>
        <w:spacing w:after="0" w:line="240" w:lineRule="auto"/>
        <w:rPr>
          <w:b/>
          <w:sz w:val="24"/>
          <w:szCs w:val="24"/>
        </w:rPr>
      </w:pPr>
      <w:r>
        <w:rPr>
          <w:b/>
          <w:sz w:val="24"/>
          <w:szCs w:val="24"/>
        </w:rPr>
        <w:t>Note 24 Etterkalkyle Anløpsavgift</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59"/>
        <w:gridCol w:w="1882"/>
        <w:gridCol w:w="1882"/>
      </w:tblGrid>
      <w:tr w:rsidR="009378E1" w:rsidTr="00FE1EE4">
        <w:trPr>
          <w:trHeight w:val="447"/>
        </w:trPr>
        <w:tc>
          <w:tcPr>
            <w:tcW w:w="9823" w:type="dxa"/>
            <w:gridSpan w:val="3"/>
            <w:tcBorders>
              <w:top w:val="nil"/>
              <w:left w:val="nil"/>
              <w:bottom w:val="nil"/>
              <w:right w:val="nil"/>
            </w:tcBorders>
          </w:tcPr>
          <w:p w:rsidR="009378E1" w:rsidRDefault="009378E1" w:rsidP="00FE1EE4">
            <w:pPr>
              <w:pStyle w:val="TableParagraph"/>
              <w:spacing w:before="28" w:line="256" w:lineRule="auto"/>
              <w:ind w:left="38" w:right="146"/>
              <w:jc w:val="left"/>
              <w:rPr>
                <w:sz w:val="16"/>
              </w:rPr>
            </w:pPr>
            <w:r>
              <w:rPr>
                <w:sz w:val="16"/>
              </w:rPr>
              <w:t>Berlevåg Havn KF har utarbeidet etterkalkyle for betalingstjenester i henhold til Retningslinjer for beregning av selvkost for kommunale betalingstjenester (H-3/14, KMD, feb. 2014). Kommunen benytter selvkostmodellen Momentum Selvkost Kommune.</w:t>
            </w:r>
          </w:p>
        </w:tc>
      </w:tr>
      <w:tr w:rsidR="009378E1" w:rsidTr="00FE1EE4">
        <w:trPr>
          <w:trHeight w:val="1069"/>
        </w:trPr>
        <w:tc>
          <w:tcPr>
            <w:tcW w:w="9823" w:type="dxa"/>
            <w:gridSpan w:val="3"/>
            <w:tcBorders>
              <w:top w:val="nil"/>
              <w:left w:val="nil"/>
              <w:right w:val="nil"/>
            </w:tcBorders>
          </w:tcPr>
          <w:p w:rsidR="009378E1" w:rsidRDefault="009378E1" w:rsidP="00FE1EE4">
            <w:pPr>
              <w:pStyle w:val="TableParagraph"/>
              <w:spacing w:before="33" w:line="256" w:lineRule="auto"/>
              <w:ind w:left="38" w:right="146"/>
              <w:jc w:val="left"/>
              <w:rPr>
                <w:sz w:val="16"/>
              </w:rPr>
            </w:pPr>
            <w:r>
              <w:rPr>
                <w:sz w:val="16"/>
              </w:rPr>
              <w:t>Selvkost innebærer at kommunens kostnader med å frembringe tjenestene skal dekkes av gebyrene som brukerne av tjenestene betaler. Kommunen har ikke anledning til å tjene penger på tjenestene. For å kontrollere at dette ikke skjer må kommunen, etter hvert regnskapsår, utarbeide en selvkostkalkyle som viser selvkostregnskapet for det enkelte gebyrområdet. Elementene i en selvkostkalkyle avviker fra kommunens ordinære driftsregnskap på enkelte områder og de to regnskapene vil, som eksemplet under viser, ikke være direkte sammenlignbare.</w:t>
            </w:r>
          </w:p>
        </w:tc>
      </w:tr>
      <w:tr w:rsidR="009378E1" w:rsidTr="00FE1EE4">
        <w:trPr>
          <w:trHeight w:val="189"/>
        </w:trPr>
        <w:tc>
          <w:tcPr>
            <w:tcW w:w="6059" w:type="dxa"/>
            <w:shd w:val="clear" w:color="auto" w:fill="808080"/>
          </w:tcPr>
          <w:p w:rsidR="009378E1" w:rsidRDefault="009378E1" w:rsidP="00FE1EE4">
            <w:pPr>
              <w:pStyle w:val="TableParagraph"/>
              <w:spacing w:before="2" w:line="167" w:lineRule="exact"/>
              <w:ind w:left="885"/>
              <w:jc w:val="left"/>
              <w:rPr>
                <w:rFonts w:ascii="Calibri"/>
                <w:b/>
                <w:sz w:val="16"/>
              </w:rPr>
            </w:pPr>
            <w:r>
              <w:rPr>
                <w:rFonts w:ascii="Calibri"/>
                <w:b/>
                <w:color w:val="FFFFFF"/>
                <w:sz w:val="16"/>
              </w:rPr>
              <w:t>Forskjeller mellom kommunens regnskap og selvkostregnskapet</w:t>
            </w:r>
          </w:p>
        </w:tc>
        <w:tc>
          <w:tcPr>
            <w:tcW w:w="1882" w:type="dxa"/>
            <w:shd w:val="clear" w:color="auto" w:fill="808080"/>
          </w:tcPr>
          <w:p w:rsidR="009378E1" w:rsidRDefault="009378E1" w:rsidP="00FE1EE4">
            <w:pPr>
              <w:pStyle w:val="TableParagraph"/>
              <w:spacing w:before="2" w:line="167" w:lineRule="exact"/>
              <w:ind w:left="326"/>
              <w:jc w:val="left"/>
              <w:rPr>
                <w:rFonts w:ascii="Calibri"/>
                <w:b/>
                <w:sz w:val="16"/>
              </w:rPr>
            </w:pPr>
            <w:r>
              <w:rPr>
                <w:rFonts w:ascii="Calibri"/>
                <w:b/>
                <w:color w:val="FFFFFF"/>
                <w:sz w:val="16"/>
              </w:rPr>
              <w:t>Regnskapsresultat</w:t>
            </w:r>
          </w:p>
        </w:tc>
        <w:tc>
          <w:tcPr>
            <w:tcW w:w="1882" w:type="dxa"/>
            <w:shd w:val="clear" w:color="auto" w:fill="808080"/>
          </w:tcPr>
          <w:p w:rsidR="009378E1" w:rsidRDefault="009378E1" w:rsidP="00FE1EE4">
            <w:pPr>
              <w:pStyle w:val="TableParagraph"/>
              <w:spacing w:before="2" w:line="167" w:lineRule="exact"/>
              <w:ind w:left="427"/>
              <w:jc w:val="left"/>
              <w:rPr>
                <w:rFonts w:ascii="Calibri"/>
                <w:b/>
                <w:sz w:val="16"/>
              </w:rPr>
            </w:pPr>
            <w:r>
              <w:rPr>
                <w:rFonts w:ascii="Calibri"/>
                <w:b/>
                <w:color w:val="FFFFFF"/>
                <w:sz w:val="16"/>
              </w:rPr>
              <w:t>Selvkostkalkyle</w:t>
            </w:r>
          </w:p>
        </w:tc>
      </w:tr>
      <w:tr w:rsidR="009378E1" w:rsidTr="00FE1EE4">
        <w:trPr>
          <w:trHeight w:val="193"/>
        </w:trPr>
        <w:tc>
          <w:tcPr>
            <w:tcW w:w="6059" w:type="dxa"/>
            <w:tcBorders>
              <w:bottom w:val="single" w:sz="2" w:space="0" w:color="000000"/>
            </w:tcBorders>
          </w:tcPr>
          <w:p w:rsidR="009378E1" w:rsidRDefault="009378E1" w:rsidP="00FE1EE4">
            <w:pPr>
              <w:pStyle w:val="TableParagraph"/>
              <w:spacing w:before="0" w:line="174" w:lineRule="exact"/>
              <w:ind w:left="194"/>
              <w:jc w:val="left"/>
              <w:rPr>
                <w:rFonts w:ascii="Calibri"/>
                <w:b/>
                <w:sz w:val="16"/>
              </w:rPr>
            </w:pPr>
            <w:r>
              <w:rPr>
                <w:rFonts w:ascii="Calibri"/>
                <w:b/>
                <w:sz w:val="16"/>
              </w:rPr>
              <w:t>Gebyrinntekter</w:t>
            </w:r>
          </w:p>
        </w:tc>
        <w:tc>
          <w:tcPr>
            <w:tcW w:w="1882" w:type="dxa"/>
            <w:tcBorders>
              <w:bottom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8 800 000</w:t>
            </w:r>
          </w:p>
        </w:tc>
        <w:tc>
          <w:tcPr>
            <w:tcW w:w="1882" w:type="dxa"/>
            <w:tcBorders>
              <w:bottom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8 800 000</w:t>
            </w:r>
          </w:p>
        </w:tc>
      </w:tr>
      <w:tr w:rsidR="009378E1" w:rsidTr="00FE1EE4">
        <w:trPr>
          <w:trHeight w:val="193"/>
        </w:trPr>
        <w:tc>
          <w:tcPr>
            <w:tcW w:w="6059" w:type="dxa"/>
            <w:tcBorders>
              <w:top w:val="single" w:sz="2" w:space="0" w:color="000000"/>
            </w:tcBorders>
          </w:tcPr>
          <w:p w:rsidR="009378E1" w:rsidRDefault="009378E1" w:rsidP="00FE1EE4">
            <w:pPr>
              <w:pStyle w:val="TableParagraph"/>
              <w:spacing w:before="0" w:line="174" w:lineRule="exact"/>
              <w:ind w:left="194"/>
              <w:jc w:val="left"/>
              <w:rPr>
                <w:rFonts w:ascii="Calibri" w:hAnsi="Calibri"/>
                <w:b/>
                <w:sz w:val="16"/>
              </w:rPr>
            </w:pPr>
            <w:r>
              <w:rPr>
                <w:rFonts w:ascii="Calibri" w:hAnsi="Calibri"/>
                <w:b/>
                <w:sz w:val="16"/>
              </w:rPr>
              <w:t>Øvrige driftsinntekter</w:t>
            </w:r>
          </w:p>
        </w:tc>
        <w:tc>
          <w:tcPr>
            <w:tcW w:w="1882" w:type="dxa"/>
            <w:tcBorders>
              <w:top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20 000</w:t>
            </w:r>
          </w:p>
        </w:tc>
        <w:tc>
          <w:tcPr>
            <w:tcW w:w="1882" w:type="dxa"/>
            <w:tcBorders>
              <w:top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20 000</w:t>
            </w:r>
          </w:p>
        </w:tc>
      </w:tr>
      <w:tr w:rsidR="009378E1" w:rsidTr="00FE1EE4">
        <w:trPr>
          <w:trHeight w:val="188"/>
        </w:trPr>
        <w:tc>
          <w:tcPr>
            <w:tcW w:w="6059" w:type="dxa"/>
            <w:shd w:val="clear" w:color="auto" w:fill="808080"/>
          </w:tcPr>
          <w:p w:rsidR="009378E1" w:rsidRDefault="009378E1" w:rsidP="00FE1EE4">
            <w:pPr>
              <w:pStyle w:val="TableParagraph"/>
              <w:spacing w:before="0" w:line="169" w:lineRule="exact"/>
              <w:ind w:left="28"/>
              <w:jc w:val="left"/>
              <w:rPr>
                <w:rFonts w:ascii="Calibri"/>
                <w:b/>
                <w:sz w:val="16"/>
              </w:rPr>
            </w:pPr>
            <w:r>
              <w:rPr>
                <w:rFonts w:ascii="Calibri"/>
                <w:b/>
                <w:color w:val="FFFFFF"/>
                <w:sz w:val="16"/>
              </w:rPr>
              <w:t>Driftsinntekter</w:t>
            </w:r>
          </w:p>
        </w:tc>
        <w:tc>
          <w:tcPr>
            <w:tcW w:w="1882" w:type="dxa"/>
            <w:shd w:val="clear" w:color="auto" w:fill="808080"/>
          </w:tcPr>
          <w:p w:rsidR="009378E1" w:rsidRDefault="009378E1" w:rsidP="00FE1EE4">
            <w:pPr>
              <w:pStyle w:val="TableParagraph"/>
              <w:spacing w:before="0" w:line="169" w:lineRule="exact"/>
              <w:ind w:right="67"/>
              <w:rPr>
                <w:rFonts w:ascii="Calibri"/>
                <w:b/>
                <w:sz w:val="16"/>
              </w:rPr>
            </w:pPr>
            <w:r>
              <w:rPr>
                <w:rFonts w:ascii="Calibri"/>
                <w:b/>
                <w:color w:val="FFFFFF"/>
                <w:sz w:val="16"/>
              </w:rPr>
              <w:t>8 820 000</w:t>
            </w:r>
          </w:p>
        </w:tc>
        <w:tc>
          <w:tcPr>
            <w:tcW w:w="1882" w:type="dxa"/>
            <w:shd w:val="clear" w:color="auto" w:fill="808080"/>
          </w:tcPr>
          <w:p w:rsidR="009378E1" w:rsidRDefault="009378E1" w:rsidP="00FE1EE4">
            <w:pPr>
              <w:pStyle w:val="TableParagraph"/>
              <w:spacing w:before="0" w:line="169" w:lineRule="exact"/>
              <w:ind w:right="67"/>
              <w:rPr>
                <w:rFonts w:ascii="Calibri"/>
                <w:b/>
                <w:sz w:val="16"/>
              </w:rPr>
            </w:pPr>
            <w:r>
              <w:rPr>
                <w:rFonts w:ascii="Calibri"/>
                <w:b/>
                <w:color w:val="FFFFFF"/>
                <w:sz w:val="16"/>
              </w:rPr>
              <w:t>8 820 000</w:t>
            </w:r>
          </w:p>
        </w:tc>
      </w:tr>
      <w:tr w:rsidR="009378E1" w:rsidTr="00FE1EE4">
        <w:trPr>
          <w:trHeight w:val="194"/>
        </w:trPr>
        <w:tc>
          <w:tcPr>
            <w:tcW w:w="6059" w:type="dxa"/>
            <w:tcBorders>
              <w:bottom w:val="single" w:sz="2" w:space="0" w:color="000000"/>
            </w:tcBorders>
          </w:tcPr>
          <w:p w:rsidR="009378E1" w:rsidRDefault="009378E1" w:rsidP="00FE1EE4">
            <w:pPr>
              <w:pStyle w:val="TableParagraph"/>
              <w:spacing w:before="0" w:line="174" w:lineRule="exact"/>
              <w:ind w:left="194"/>
              <w:jc w:val="left"/>
              <w:rPr>
                <w:rFonts w:ascii="Calibri"/>
                <w:b/>
                <w:sz w:val="16"/>
              </w:rPr>
            </w:pPr>
            <w:r>
              <w:rPr>
                <w:rFonts w:ascii="Calibri"/>
                <w:b/>
                <w:sz w:val="16"/>
              </w:rPr>
              <w:t>Direkte driftsutgifter</w:t>
            </w:r>
          </w:p>
        </w:tc>
        <w:tc>
          <w:tcPr>
            <w:tcW w:w="1882" w:type="dxa"/>
            <w:tcBorders>
              <w:bottom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5 700 000</w:t>
            </w:r>
          </w:p>
        </w:tc>
        <w:tc>
          <w:tcPr>
            <w:tcW w:w="1882" w:type="dxa"/>
            <w:tcBorders>
              <w:bottom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5 700 000</w:t>
            </w:r>
          </w:p>
        </w:tc>
      </w:tr>
      <w:tr w:rsidR="009378E1" w:rsidTr="00FE1EE4">
        <w:trPr>
          <w:trHeight w:val="198"/>
        </w:trPr>
        <w:tc>
          <w:tcPr>
            <w:tcW w:w="6059" w:type="dxa"/>
            <w:tcBorders>
              <w:top w:val="single" w:sz="2" w:space="0" w:color="000000"/>
              <w:bottom w:val="single" w:sz="2" w:space="0" w:color="000000"/>
            </w:tcBorders>
          </w:tcPr>
          <w:p w:rsidR="009378E1" w:rsidRDefault="009378E1" w:rsidP="00FE1EE4">
            <w:pPr>
              <w:pStyle w:val="TableParagraph"/>
              <w:spacing w:before="0" w:line="179" w:lineRule="exact"/>
              <w:ind w:left="194"/>
              <w:jc w:val="left"/>
              <w:rPr>
                <w:rFonts w:ascii="Calibri"/>
                <w:b/>
                <w:sz w:val="16"/>
              </w:rPr>
            </w:pPr>
            <w:r>
              <w:rPr>
                <w:rFonts w:ascii="Calibri"/>
                <w:b/>
                <w:sz w:val="16"/>
              </w:rPr>
              <w:t>Avskrivningskostnad</w:t>
            </w:r>
          </w:p>
        </w:tc>
        <w:tc>
          <w:tcPr>
            <w:tcW w:w="1882" w:type="dxa"/>
            <w:tcBorders>
              <w:top w:val="single" w:sz="2" w:space="0" w:color="000000"/>
              <w:bottom w:val="single" w:sz="2" w:space="0" w:color="000000"/>
            </w:tcBorders>
          </w:tcPr>
          <w:p w:rsidR="009378E1" w:rsidRDefault="009378E1" w:rsidP="00FE1EE4">
            <w:pPr>
              <w:pStyle w:val="TableParagraph"/>
              <w:spacing w:before="0" w:line="179" w:lineRule="exact"/>
              <w:ind w:right="67"/>
              <w:rPr>
                <w:rFonts w:ascii="Calibri"/>
                <w:b/>
                <w:sz w:val="16"/>
              </w:rPr>
            </w:pPr>
            <w:r>
              <w:rPr>
                <w:rFonts w:ascii="Calibri"/>
                <w:b/>
                <w:sz w:val="16"/>
              </w:rPr>
              <w:t>1 750 000</w:t>
            </w:r>
          </w:p>
        </w:tc>
        <w:tc>
          <w:tcPr>
            <w:tcW w:w="1882" w:type="dxa"/>
            <w:tcBorders>
              <w:top w:val="single" w:sz="2" w:space="0" w:color="000000"/>
              <w:bottom w:val="single" w:sz="2" w:space="0" w:color="000000"/>
            </w:tcBorders>
          </w:tcPr>
          <w:p w:rsidR="009378E1" w:rsidRDefault="009378E1" w:rsidP="00FE1EE4">
            <w:pPr>
              <w:pStyle w:val="TableParagraph"/>
              <w:spacing w:before="0" w:line="179" w:lineRule="exact"/>
              <w:ind w:right="67"/>
              <w:rPr>
                <w:rFonts w:ascii="Calibri"/>
                <w:b/>
                <w:sz w:val="16"/>
              </w:rPr>
            </w:pPr>
            <w:r>
              <w:rPr>
                <w:rFonts w:ascii="Calibri"/>
                <w:b/>
                <w:sz w:val="16"/>
              </w:rPr>
              <w:t>1 580 000</w:t>
            </w:r>
          </w:p>
        </w:tc>
      </w:tr>
      <w:tr w:rsidR="009378E1" w:rsidTr="00FE1EE4">
        <w:trPr>
          <w:trHeight w:val="199"/>
        </w:trPr>
        <w:tc>
          <w:tcPr>
            <w:tcW w:w="6059" w:type="dxa"/>
            <w:tcBorders>
              <w:top w:val="single" w:sz="2" w:space="0" w:color="000000"/>
              <w:bottom w:val="single" w:sz="2" w:space="0" w:color="000000"/>
            </w:tcBorders>
          </w:tcPr>
          <w:p w:rsidR="009378E1" w:rsidRDefault="009378E1" w:rsidP="00FE1EE4">
            <w:pPr>
              <w:pStyle w:val="TableParagraph"/>
              <w:spacing w:before="0" w:line="180" w:lineRule="exact"/>
              <w:ind w:left="194"/>
              <w:jc w:val="left"/>
              <w:rPr>
                <w:rFonts w:ascii="Calibri"/>
                <w:b/>
                <w:sz w:val="16"/>
              </w:rPr>
            </w:pPr>
            <w:r>
              <w:rPr>
                <w:rFonts w:ascii="Calibri"/>
                <w:b/>
                <w:sz w:val="16"/>
              </w:rPr>
              <w:t>Kalkulatorisk rente</w:t>
            </w:r>
          </w:p>
        </w:tc>
        <w:tc>
          <w:tcPr>
            <w:tcW w:w="1882" w:type="dxa"/>
            <w:tcBorders>
              <w:top w:val="single" w:sz="2" w:space="0" w:color="000000"/>
              <w:bottom w:val="single" w:sz="2" w:space="0" w:color="000000"/>
            </w:tcBorders>
          </w:tcPr>
          <w:p w:rsidR="009378E1" w:rsidRDefault="009378E1" w:rsidP="00FE1EE4">
            <w:pPr>
              <w:pStyle w:val="TableParagraph"/>
              <w:spacing w:before="0" w:line="180" w:lineRule="exact"/>
              <w:ind w:right="16"/>
              <w:rPr>
                <w:rFonts w:ascii="Calibri"/>
                <w:b/>
                <w:sz w:val="16"/>
              </w:rPr>
            </w:pPr>
            <w:r>
              <w:rPr>
                <w:rFonts w:ascii="Calibri"/>
                <w:b/>
                <w:sz w:val="16"/>
              </w:rPr>
              <w:t>0</w:t>
            </w:r>
          </w:p>
        </w:tc>
        <w:tc>
          <w:tcPr>
            <w:tcW w:w="1882" w:type="dxa"/>
            <w:tcBorders>
              <w:top w:val="single" w:sz="2" w:space="0" w:color="000000"/>
              <w:bottom w:val="single" w:sz="2" w:space="0" w:color="000000"/>
            </w:tcBorders>
          </w:tcPr>
          <w:p w:rsidR="009378E1" w:rsidRDefault="009378E1" w:rsidP="00FE1EE4">
            <w:pPr>
              <w:pStyle w:val="TableParagraph"/>
              <w:spacing w:before="0" w:line="180" w:lineRule="exact"/>
              <w:ind w:right="67"/>
              <w:rPr>
                <w:rFonts w:ascii="Calibri"/>
                <w:b/>
                <w:sz w:val="16"/>
              </w:rPr>
            </w:pPr>
            <w:r>
              <w:rPr>
                <w:rFonts w:ascii="Calibri"/>
                <w:b/>
                <w:sz w:val="16"/>
              </w:rPr>
              <w:t>1 140 000</w:t>
            </w:r>
          </w:p>
        </w:tc>
      </w:tr>
      <w:tr w:rsidR="009378E1" w:rsidTr="00FE1EE4">
        <w:trPr>
          <w:trHeight w:val="193"/>
        </w:trPr>
        <w:tc>
          <w:tcPr>
            <w:tcW w:w="6059" w:type="dxa"/>
            <w:tcBorders>
              <w:top w:val="single" w:sz="2" w:space="0" w:color="000000"/>
            </w:tcBorders>
          </w:tcPr>
          <w:p w:rsidR="009378E1" w:rsidRDefault="009378E1" w:rsidP="00FE1EE4">
            <w:pPr>
              <w:pStyle w:val="TableParagraph"/>
              <w:spacing w:before="0" w:line="174" w:lineRule="exact"/>
              <w:ind w:left="194"/>
              <w:jc w:val="left"/>
              <w:rPr>
                <w:rFonts w:ascii="Calibri"/>
                <w:b/>
                <w:sz w:val="16"/>
              </w:rPr>
            </w:pPr>
            <w:r>
              <w:rPr>
                <w:rFonts w:ascii="Calibri"/>
                <w:b/>
                <w:sz w:val="16"/>
              </w:rPr>
              <w:t>Indirekte driftsutgifter (netto)</w:t>
            </w:r>
          </w:p>
        </w:tc>
        <w:tc>
          <w:tcPr>
            <w:tcW w:w="1882" w:type="dxa"/>
            <w:tcBorders>
              <w:top w:val="single" w:sz="2" w:space="0" w:color="000000"/>
            </w:tcBorders>
          </w:tcPr>
          <w:p w:rsidR="009378E1" w:rsidRDefault="009378E1" w:rsidP="00FE1EE4">
            <w:pPr>
              <w:pStyle w:val="TableParagraph"/>
              <w:spacing w:before="0" w:line="174" w:lineRule="exact"/>
              <w:ind w:right="16"/>
              <w:rPr>
                <w:rFonts w:ascii="Calibri"/>
                <w:b/>
                <w:sz w:val="16"/>
              </w:rPr>
            </w:pPr>
            <w:r>
              <w:rPr>
                <w:rFonts w:ascii="Calibri"/>
                <w:b/>
                <w:sz w:val="16"/>
              </w:rPr>
              <w:t>0</w:t>
            </w:r>
          </w:p>
        </w:tc>
        <w:tc>
          <w:tcPr>
            <w:tcW w:w="1882" w:type="dxa"/>
            <w:tcBorders>
              <w:top w:val="single" w:sz="2" w:space="0" w:color="000000"/>
            </w:tcBorders>
          </w:tcPr>
          <w:p w:rsidR="009378E1" w:rsidRDefault="009378E1" w:rsidP="00FE1EE4">
            <w:pPr>
              <w:pStyle w:val="TableParagraph"/>
              <w:spacing w:before="0" w:line="174" w:lineRule="exact"/>
              <w:ind w:right="67"/>
              <w:rPr>
                <w:rFonts w:ascii="Calibri"/>
                <w:b/>
                <w:sz w:val="16"/>
              </w:rPr>
            </w:pPr>
            <w:r>
              <w:rPr>
                <w:rFonts w:ascii="Calibri"/>
                <w:b/>
                <w:sz w:val="16"/>
              </w:rPr>
              <w:t>240 000</w:t>
            </w:r>
          </w:p>
        </w:tc>
      </w:tr>
      <w:tr w:rsidR="009378E1" w:rsidTr="00FE1EE4">
        <w:trPr>
          <w:trHeight w:val="189"/>
        </w:trPr>
        <w:tc>
          <w:tcPr>
            <w:tcW w:w="6059" w:type="dxa"/>
            <w:shd w:val="clear" w:color="auto" w:fill="808080"/>
          </w:tcPr>
          <w:p w:rsidR="009378E1" w:rsidRDefault="009378E1" w:rsidP="00FE1EE4">
            <w:pPr>
              <w:pStyle w:val="TableParagraph"/>
              <w:spacing w:before="0" w:line="169" w:lineRule="exact"/>
              <w:ind w:left="28"/>
              <w:jc w:val="left"/>
              <w:rPr>
                <w:rFonts w:ascii="Calibri"/>
                <w:b/>
                <w:sz w:val="16"/>
              </w:rPr>
            </w:pPr>
            <w:r>
              <w:rPr>
                <w:rFonts w:ascii="Calibri"/>
                <w:b/>
                <w:color w:val="FFFFFF"/>
                <w:sz w:val="16"/>
              </w:rPr>
              <w:t>Driftskostnader</w:t>
            </w:r>
          </w:p>
        </w:tc>
        <w:tc>
          <w:tcPr>
            <w:tcW w:w="1882" w:type="dxa"/>
            <w:shd w:val="clear" w:color="auto" w:fill="808080"/>
          </w:tcPr>
          <w:p w:rsidR="009378E1" w:rsidRDefault="009378E1" w:rsidP="00FE1EE4">
            <w:pPr>
              <w:pStyle w:val="TableParagraph"/>
              <w:spacing w:before="0" w:line="169" w:lineRule="exact"/>
              <w:ind w:right="67"/>
              <w:rPr>
                <w:rFonts w:ascii="Calibri"/>
                <w:b/>
                <w:sz w:val="16"/>
              </w:rPr>
            </w:pPr>
            <w:r>
              <w:rPr>
                <w:rFonts w:ascii="Calibri"/>
                <w:b/>
                <w:color w:val="FFFFFF"/>
                <w:sz w:val="16"/>
              </w:rPr>
              <w:t>7 450 000</w:t>
            </w:r>
          </w:p>
        </w:tc>
        <w:tc>
          <w:tcPr>
            <w:tcW w:w="1882" w:type="dxa"/>
            <w:shd w:val="clear" w:color="auto" w:fill="808080"/>
          </w:tcPr>
          <w:p w:rsidR="009378E1" w:rsidRDefault="009378E1" w:rsidP="00FE1EE4">
            <w:pPr>
              <w:pStyle w:val="TableParagraph"/>
              <w:spacing w:before="0" w:line="169" w:lineRule="exact"/>
              <w:ind w:right="67"/>
              <w:rPr>
                <w:rFonts w:ascii="Calibri"/>
                <w:b/>
                <w:sz w:val="16"/>
              </w:rPr>
            </w:pPr>
            <w:r>
              <w:rPr>
                <w:rFonts w:ascii="Calibri"/>
                <w:b/>
                <w:color w:val="FFFFFF"/>
                <w:sz w:val="16"/>
              </w:rPr>
              <w:t>8 660 000</w:t>
            </w:r>
          </w:p>
        </w:tc>
      </w:tr>
      <w:tr w:rsidR="009378E1" w:rsidTr="00FE1EE4">
        <w:trPr>
          <w:trHeight w:val="188"/>
        </w:trPr>
        <w:tc>
          <w:tcPr>
            <w:tcW w:w="6059" w:type="dxa"/>
          </w:tcPr>
          <w:p w:rsidR="009378E1" w:rsidRDefault="009378E1" w:rsidP="00FE1EE4">
            <w:pPr>
              <w:pStyle w:val="TableParagraph"/>
              <w:spacing w:before="0" w:line="169" w:lineRule="exact"/>
              <w:ind w:left="194"/>
              <w:jc w:val="left"/>
              <w:rPr>
                <w:rFonts w:ascii="Calibri"/>
                <w:b/>
                <w:sz w:val="16"/>
              </w:rPr>
            </w:pPr>
            <w:r>
              <w:rPr>
                <w:rFonts w:ascii="Calibri"/>
                <w:b/>
                <w:sz w:val="16"/>
              </w:rPr>
              <w:t>Resultat</w:t>
            </w:r>
          </w:p>
        </w:tc>
        <w:tc>
          <w:tcPr>
            <w:tcW w:w="1882" w:type="dxa"/>
          </w:tcPr>
          <w:p w:rsidR="009378E1" w:rsidRDefault="009378E1" w:rsidP="00FE1EE4">
            <w:pPr>
              <w:pStyle w:val="TableParagraph"/>
              <w:spacing w:before="0" w:line="169" w:lineRule="exact"/>
              <w:ind w:right="67"/>
              <w:rPr>
                <w:rFonts w:ascii="Calibri"/>
                <w:b/>
                <w:sz w:val="16"/>
              </w:rPr>
            </w:pPr>
            <w:r>
              <w:rPr>
                <w:rFonts w:ascii="Calibri"/>
                <w:b/>
                <w:sz w:val="16"/>
              </w:rPr>
              <w:t>1 370 000</w:t>
            </w:r>
          </w:p>
        </w:tc>
        <w:tc>
          <w:tcPr>
            <w:tcW w:w="1882" w:type="dxa"/>
          </w:tcPr>
          <w:p w:rsidR="009378E1" w:rsidRDefault="009378E1" w:rsidP="00FE1EE4">
            <w:pPr>
              <w:pStyle w:val="TableParagraph"/>
              <w:spacing w:before="0" w:line="169" w:lineRule="exact"/>
              <w:ind w:right="67"/>
              <w:rPr>
                <w:rFonts w:ascii="Calibri"/>
                <w:b/>
                <w:sz w:val="16"/>
              </w:rPr>
            </w:pPr>
            <w:r>
              <w:rPr>
                <w:rFonts w:ascii="Calibri"/>
                <w:b/>
                <w:sz w:val="16"/>
              </w:rPr>
              <w:t>160 000</w:t>
            </w:r>
          </w:p>
        </w:tc>
      </w:tr>
      <w:tr w:rsidR="009378E1" w:rsidTr="00FE1EE4">
        <w:trPr>
          <w:trHeight w:val="501"/>
        </w:trPr>
        <w:tc>
          <w:tcPr>
            <w:tcW w:w="9823" w:type="dxa"/>
            <w:gridSpan w:val="3"/>
            <w:tcBorders>
              <w:left w:val="nil"/>
              <w:bottom w:val="nil"/>
              <w:right w:val="nil"/>
            </w:tcBorders>
          </w:tcPr>
          <w:p w:rsidR="009378E1" w:rsidRDefault="009378E1" w:rsidP="00FE1EE4">
            <w:pPr>
              <w:pStyle w:val="TableParagraph"/>
              <w:spacing w:before="76" w:line="256" w:lineRule="auto"/>
              <w:ind w:left="38" w:right="146"/>
              <w:jc w:val="left"/>
              <w:rPr>
                <w:sz w:val="16"/>
              </w:rPr>
            </w:pPr>
            <w:r>
              <w:rPr>
                <w:sz w:val="16"/>
              </w:rPr>
              <w:t>I selvkostkalkylen inngår regnskapsmessige driftsinntekter, driftsutgifter eksklusiv regnskapsmessige avskrivninger, kalkulatoriske avskrivninger og rentekostnader, samt indirekte driftsutgifter (administrasjonsutgifter).</w:t>
            </w:r>
          </w:p>
        </w:tc>
      </w:tr>
      <w:tr w:rsidR="009378E1" w:rsidTr="00FE1EE4">
        <w:trPr>
          <w:trHeight w:val="850"/>
        </w:trPr>
        <w:tc>
          <w:tcPr>
            <w:tcW w:w="9823" w:type="dxa"/>
            <w:gridSpan w:val="3"/>
            <w:tcBorders>
              <w:top w:val="nil"/>
              <w:left w:val="nil"/>
              <w:bottom w:val="nil"/>
              <w:right w:val="nil"/>
            </w:tcBorders>
          </w:tcPr>
          <w:p w:rsidR="009378E1" w:rsidRDefault="009378E1" w:rsidP="00FE1EE4">
            <w:pPr>
              <w:pStyle w:val="TableParagraph"/>
              <w:spacing w:before="40" w:line="256" w:lineRule="auto"/>
              <w:ind w:left="38" w:right="120"/>
              <w:jc w:val="left"/>
              <w:rPr>
                <w:sz w:val="16"/>
              </w:rPr>
            </w:pPr>
            <w:r>
              <w:rPr>
                <w:sz w:val="16"/>
              </w:rPr>
              <w:t>Ved beregning av kalkulatoriske avskrivninger skal det i selvkostberegningene gjøres fratrekk av fremmedfinansiering. Kalkulatorisk rentekostnad inngår ikke i kommunens driftsregnskap, men representerer en alternativ avkastning kommunen går glipp av ved at kapital er bundet i anleggsmidler. Den kalkulatoriske rentekostnaden beregnes med utgangspunkt i anleggsmidlenes restavskrivningsverdi og en kalkylerente. Kalkylerenten er årsgjennomsnittet av 5-årig SWAP-rente + 1/2 %-poeng. I 2017 var denne lik 1,980 %.</w:t>
            </w:r>
          </w:p>
        </w:tc>
      </w:tr>
      <w:tr w:rsidR="009378E1" w:rsidTr="00FE1EE4">
        <w:trPr>
          <w:trHeight w:val="1240"/>
        </w:trPr>
        <w:tc>
          <w:tcPr>
            <w:tcW w:w="9823" w:type="dxa"/>
            <w:gridSpan w:val="3"/>
            <w:tcBorders>
              <w:top w:val="nil"/>
              <w:left w:val="nil"/>
              <w:bottom w:val="nil"/>
              <w:right w:val="nil"/>
            </w:tcBorders>
          </w:tcPr>
          <w:p w:rsidR="009378E1" w:rsidRDefault="009378E1" w:rsidP="00FE1EE4">
            <w:pPr>
              <w:pStyle w:val="TableParagraph"/>
              <w:spacing w:before="31" w:line="256" w:lineRule="auto"/>
              <w:ind w:left="38" w:right="120"/>
              <w:jc w:val="left"/>
              <w:rPr>
                <w:sz w:val="16"/>
              </w:rPr>
            </w:pPr>
            <w:r>
              <w:rPr>
                <w:sz w:val="16"/>
              </w:rPr>
              <w:lastRenderedPageBreak/>
              <w:t>Retningslinjene fastsetter regler for henføring av relevante administrasjonsutgifter som kan inngå i selvkostgrunnlaget. Videre er det bestemt at eventuelle overskudd skal avsettes til bundne selvkostfond. Et overskudd fra et enkelt år skal tilbakeføres til brukerne i form av lavere gebyrer i løpet av en femårsperiode. En generasjon brukere skal ikke subsidiere neste generasjon, eller omvendt. Kostnadene ved tjenestene som ytes i dag skal dekkes av de brukerne som drar nytte av tjenesten. Dette innebærer at dersom kommunen har overskudd som er eldre enn fire år, må dette i sin helhet gå til reduksjon av gebyrene det kommende budsjettåret. Eksempelvis må et overskudd som stammer fra 2017 i sin helhet være disponert innen 2022.</w:t>
            </w:r>
          </w:p>
        </w:tc>
      </w:tr>
      <w:tr w:rsidR="009378E1" w:rsidTr="00FE1EE4">
        <w:trPr>
          <w:trHeight w:val="811"/>
        </w:trPr>
        <w:tc>
          <w:tcPr>
            <w:tcW w:w="9823" w:type="dxa"/>
            <w:gridSpan w:val="3"/>
            <w:tcBorders>
              <w:top w:val="nil"/>
              <w:left w:val="nil"/>
              <w:bottom w:val="nil"/>
              <w:right w:val="nil"/>
            </w:tcBorders>
          </w:tcPr>
          <w:p w:rsidR="009378E1" w:rsidRDefault="009378E1" w:rsidP="00FE1EE4">
            <w:pPr>
              <w:pStyle w:val="TableParagraph"/>
              <w:spacing w:before="30" w:line="190" w:lineRule="atLeast"/>
              <w:ind w:left="38" w:right="146"/>
              <w:jc w:val="left"/>
              <w:rPr>
                <w:sz w:val="16"/>
              </w:rPr>
            </w:pPr>
            <w:r>
              <w:rPr>
                <w:sz w:val="16"/>
              </w:rPr>
              <w:t>I tillegg til å utarbeide en etterkalkyle for hver betalingstjeneste må kommunen også utarbeide forkalkyler i forkant av budsjettåret for å estimere drifts- og kapitalkostnader for neste økonomiplanperiode. Forkalkylene gir grunnlaget for kommunens gebyrsatser. Ved budsjettering er det en rekke usikre faktorer, herunder fremtidig kalkylerente, utvikling av antall brukere og generell etterspørsel. I tillegg til å overholde generasjonsprinsippet bør kommunen ha målsetning om minst mulig svingninger i de kommunale gebyrene.</w:t>
            </w:r>
          </w:p>
        </w:tc>
      </w:tr>
    </w:tbl>
    <w:p w:rsidR="009378E1" w:rsidRDefault="009378E1" w:rsidP="009378E1">
      <w:pPr>
        <w:rPr>
          <w:sz w:val="2"/>
          <w:szCs w:val="2"/>
        </w:rPr>
      </w:pPr>
      <w:r>
        <w:rPr>
          <w:sz w:val="2"/>
          <w:szCs w:val="2"/>
        </w:rPr>
        <w:t xml:space="preserve">Samlet </w:t>
      </w:r>
    </w:p>
    <w:p w:rsidR="009378E1" w:rsidRDefault="009378E1" w:rsidP="009378E1">
      <w:pPr>
        <w:rPr>
          <w:sz w:val="2"/>
          <w:szCs w:val="2"/>
        </w:rPr>
      </w:pPr>
    </w:p>
    <w:p w:rsidR="009378E1" w:rsidRDefault="009378E1" w:rsidP="009378E1">
      <w:pPr>
        <w:rPr>
          <w:noProof/>
          <w:lang w:eastAsia="nb-NO"/>
        </w:rPr>
      </w:pPr>
      <w:r>
        <w:rPr>
          <w:sz w:val="2"/>
          <w:szCs w:val="2"/>
        </w:rPr>
        <w:t>ee</w:t>
      </w:r>
      <w:r w:rsidRPr="009378E1">
        <w:rPr>
          <w:noProof/>
          <w:lang w:eastAsia="nb-NO"/>
        </w:rPr>
        <w:t xml:space="preserve"> </w:t>
      </w:r>
      <w:r>
        <w:rPr>
          <w:noProof/>
          <w:lang w:eastAsia="nb-NO"/>
        </w:rPr>
        <w:drawing>
          <wp:inline distT="0" distB="0" distL="0" distR="0" wp14:anchorId="77FCA9A6" wp14:editId="6BD28359">
            <wp:extent cx="3143250" cy="1771650"/>
            <wp:effectExtent l="0" t="0" r="0"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143250" cy="1771650"/>
                    </a:xfrm>
                    <a:prstGeom prst="rect">
                      <a:avLst/>
                    </a:prstGeom>
                  </pic:spPr>
                </pic:pic>
              </a:graphicData>
            </a:graphic>
          </wp:inline>
        </w:drawing>
      </w:r>
    </w:p>
    <w:p w:rsidR="009378E1" w:rsidRDefault="009378E1" w:rsidP="009378E1">
      <w:pPr>
        <w:rPr>
          <w:noProof/>
          <w:lang w:eastAsia="nb-NO"/>
        </w:rPr>
      </w:pPr>
    </w:p>
    <w:p w:rsidR="009378E1" w:rsidRDefault="009378E1" w:rsidP="009378E1">
      <w:pPr>
        <w:rPr>
          <w:noProof/>
          <w:lang w:eastAsia="nb-NO"/>
        </w:rPr>
      </w:pPr>
      <w:r>
        <w:rPr>
          <w:noProof/>
          <w:lang w:eastAsia="nb-NO"/>
        </w:rPr>
        <w:t>Etterkalkyle 2017:</w:t>
      </w:r>
    </w:p>
    <w:p w:rsidR="009378E1" w:rsidRPr="009378E1" w:rsidRDefault="009378E1" w:rsidP="009378E1">
      <w:pPr>
        <w:spacing w:before="100"/>
        <w:ind w:left="146"/>
        <w:rPr>
          <w:rFonts w:ascii="Arial" w:hAnsi="Arial" w:cs="Arial"/>
          <w:sz w:val="16"/>
          <w:szCs w:val="16"/>
        </w:rPr>
      </w:pPr>
      <w:r w:rsidRPr="009378E1">
        <w:rPr>
          <w:rFonts w:ascii="Arial" w:hAnsi="Arial" w:cs="Arial"/>
          <w:w w:val="105"/>
          <w:sz w:val="16"/>
          <w:szCs w:val="16"/>
        </w:rPr>
        <w:t>Etterkalkylene for 2017 er basert på regnskap datert 31. januar 2018.</w:t>
      </w:r>
    </w:p>
    <w:p w:rsidR="009378E1" w:rsidRDefault="009378E1" w:rsidP="009378E1">
      <w:pPr>
        <w:pStyle w:val="Brdtekst"/>
        <w:spacing w:before="9"/>
        <w:ind w:left="0"/>
        <w:rPr>
          <w:sz w:val="7"/>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18"/>
        <w:gridCol w:w="941"/>
      </w:tblGrid>
      <w:tr w:rsidR="009378E1" w:rsidTr="00FE1EE4">
        <w:trPr>
          <w:trHeight w:val="450"/>
        </w:trPr>
        <w:tc>
          <w:tcPr>
            <w:tcW w:w="5118" w:type="dxa"/>
            <w:shd w:val="clear" w:color="auto" w:fill="808080"/>
          </w:tcPr>
          <w:p w:rsidR="009378E1" w:rsidRDefault="009378E1" w:rsidP="00FE1EE4">
            <w:pPr>
              <w:pStyle w:val="TableParagraph"/>
              <w:spacing w:before="14" w:line="240" w:lineRule="auto"/>
              <w:ind w:left="1653"/>
              <w:jc w:val="left"/>
              <w:rPr>
                <w:b/>
                <w:sz w:val="14"/>
              </w:rPr>
            </w:pPr>
            <w:r>
              <w:rPr>
                <w:b/>
                <w:color w:val="FFFFFF"/>
                <w:w w:val="105"/>
                <w:sz w:val="14"/>
              </w:rPr>
              <w:t>Etterkalkyle selvkost 2017</w:t>
            </w:r>
          </w:p>
        </w:tc>
        <w:tc>
          <w:tcPr>
            <w:tcW w:w="941" w:type="dxa"/>
            <w:tcBorders>
              <w:left w:val="single" w:sz="2" w:space="0" w:color="000000"/>
              <w:right w:val="single" w:sz="2" w:space="0" w:color="000000"/>
            </w:tcBorders>
            <w:shd w:val="clear" w:color="auto" w:fill="808080"/>
          </w:tcPr>
          <w:p w:rsidR="009378E1" w:rsidRDefault="009378E1" w:rsidP="00FE1EE4">
            <w:pPr>
              <w:pStyle w:val="TableParagraph"/>
              <w:spacing w:before="9" w:line="240" w:lineRule="auto"/>
              <w:ind w:right="54"/>
              <w:rPr>
                <w:b/>
                <w:sz w:val="13"/>
              </w:rPr>
            </w:pPr>
            <w:r>
              <w:rPr>
                <w:b/>
                <w:color w:val="FFFFFF"/>
                <w:sz w:val="13"/>
              </w:rPr>
              <w:t>Anløpsavgift</w:t>
            </w:r>
          </w:p>
        </w:tc>
      </w:tr>
      <w:tr w:rsidR="009378E1" w:rsidTr="00FE1EE4">
        <w:trPr>
          <w:trHeight w:val="155"/>
        </w:trPr>
        <w:tc>
          <w:tcPr>
            <w:tcW w:w="5118"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Gebyrinntekter</w:t>
            </w:r>
          </w:p>
        </w:tc>
        <w:tc>
          <w:tcPr>
            <w:tcW w:w="941" w:type="dxa"/>
            <w:tcBorders>
              <w:left w:val="single" w:sz="2" w:space="0" w:color="000000"/>
              <w:bottom w:val="single" w:sz="2" w:space="0" w:color="000000"/>
              <w:right w:val="single" w:sz="2" w:space="0" w:color="000000"/>
            </w:tcBorders>
          </w:tcPr>
          <w:p w:rsidR="009378E1" w:rsidRDefault="009378E1" w:rsidP="00FE1EE4">
            <w:pPr>
              <w:pStyle w:val="TableParagraph"/>
              <w:spacing w:line="134" w:lineRule="exact"/>
              <w:ind w:right="65"/>
              <w:rPr>
                <w:sz w:val="13"/>
              </w:rPr>
            </w:pPr>
            <w:r>
              <w:rPr>
                <w:w w:val="105"/>
                <w:sz w:val="13"/>
              </w:rPr>
              <w:t>446 305</w:t>
            </w:r>
          </w:p>
        </w:tc>
      </w:tr>
      <w:tr w:rsidR="009378E1" w:rsidTr="00FE1EE4">
        <w:trPr>
          <w:trHeight w:val="155"/>
        </w:trPr>
        <w:tc>
          <w:tcPr>
            <w:tcW w:w="5118"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Øvrige driftsinntekter</w:t>
            </w:r>
          </w:p>
        </w:tc>
        <w:tc>
          <w:tcPr>
            <w:tcW w:w="941" w:type="dxa"/>
            <w:tcBorders>
              <w:top w:val="single" w:sz="2" w:space="0" w:color="000000"/>
              <w:left w:val="single" w:sz="2" w:space="0" w:color="000000"/>
              <w:right w:val="single" w:sz="2" w:space="0" w:color="000000"/>
            </w:tcBorders>
          </w:tcPr>
          <w:p w:rsidR="009378E1" w:rsidRDefault="009378E1" w:rsidP="00FE1EE4">
            <w:pPr>
              <w:pStyle w:val="TableParagraph"/>
              <w:spacing w:before="6"/>
              <w:ind w:right="64"/>
              <w:rPr>
                <w:sz w:val="13"/>
              </w:rPr>
            </w:pPr>
            <w:r>
              <w:rPr>
                <w:w w:val="103"/>
                <w:sz w:val="13"/>
              </w:rPr>
              <w:t>0</w:t>
            </w:r>
          </w:p>
        </w:tc>
      </w:tr>
      <w:tr w:rsidR="009378E1" w:rsidTr="00FE1EE4">
        <w:trPr>
          <w:trHeight w:val="150"/>
        </w:trPr>
        <w:tc>
          <w:tcPr>
            <w:tcW w:w="5118" w:type="dxa"/>
          </w:tcPr>
          <w:p w:rsidR="009378E1" w:rsidRDefault="009378E1" w:rsidP="00FE1EE4">
            <w:pPr>
              <w:pStyle w:val="TableParagraph"/>
              <w:spacing w:before="0" w:line="131" w:lineRule="exact"/>
              <w:ind w:left="26"/>
              <w:jc w:val="left"/>
              <w:rPr>
                <w:b/>
                <w:sz w:val="13"/>
              </w:rPr>
            </w:pPr>
            <w:r>
              <w:rPr>
                <w:b/>
                <w:w w:val="105"/>
                <w:sz w:val="13"/>
              </w:rPr>
              <w:t>Driftsinntekter</w:t>
            </w:r>
          </w:p>
        </w:tc>
        <w:tc>
          <w:tcPr>
            <w:tcW w:w="941" w:type="dxa"/>
            <w:tcBorders>
              <w:left w:val="single" w:sz="2" w:space="0" w:color="000000"/>
              <w:right w:val="single" w:sz="2" w:space="0" w:color="000000"/>
            </w:tcBorders>
          </w:tcPr>
          <w:p w:rsidR="009378E1" w:rsidRDefault="009378E1" w:rsidP="00FE1EE4">
            <w:pPr>
              <w:pStyle w:val="TableParagraph"/>
              <w:ind w:right="65"/>
              <w:rPr>
                <w:b/>
                <w:sz w:val="13"/>
              </w:rPr>
            </w:pPr>
            <w:r>
              <w:rPr>
                <w:b/>
                <w:w w:val="105"/>
                <w:sz w:val="13"/>
              </w:rPr>
              <w:t>446 305</w:t>
            </w:r>
          </w:p>
        </w:tc>
      </w:tr>
      <w:tr w:rsidR="009378E1" w:rsidTr="00FE1EE4">
        <w:trPr>
          <w:trHeight w:val="155"/>
        </w:trPr>
        <w:tc>
          <w:tcPr>
            <w:tcW w:w="5118"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Direkte driftsutgifter</w:t>
            </w:r>
          </w:p>
        </w:tc>
        <w:tc>
          <w:tcPr>
            <w:tcW w:w="941" w:type="dxa"/>
            <w:tcBorders>
              <w:left w:val="single" w:sz="2" w:space="0" w:color="000000"/>
              <w:bottom w:val="single" w:sz="2" w:space="0" w:color="000000"/>
              <w:right w:val="single" w:sz="2" w:space="0" w:color="000000"/>
            </w:tcBorders>
          </w:tcPr>
          <w:p w:rsidR="009378E1" w:rsidRDefault="009378E1" w:rsidP="00FE1EE4">
            <w:pPr>
              <w:pStyle w:val="TableParagraph"/>
              <w:spacing w:line="134" w:lineRule="exact"/>
              <w:ind w:right="65"/>
              <w:rPr>
                <w:sz w:val="13"/>
              </w:rPr>
            </w:pPr>
            <w:r>
              <w:rPr>
                <w:w w:val="105"/>
                <w:sz w:val="13"/>
              </w:rPr>
              <w:t>635 128</w:t>
            </w:r>
          </w:p>
        </w:tc>
      </w:tr>
      <w:tr w:rsidR="009378E1" w:rsidTr="00FE1EE4">
        <w:trPr>
          <w:trHeight w:val="160"/>
        </w:trPr>
        <w:tc>
          <w:tcPr>
            <w:tcW w:w="5118"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Avskrivningskostnad</w:t>
            </w:r>
          </w:p>
        </w:tc>
        <w:tc>
          <w:tcPr>
            <w:tcW w:w="941" w:type="dxa"/>
            <w:tcBorders>
              <w:top w:val="single" w:sz="2" w:space="0" w:color="000000"/>
              <w:left w:val="single" w:sz="2" w:space="0" w:color="000000"/>
              <w:bottom w:val="single" w:sz="2" w:space="0" w:color="000000"/>
              <w:right w:val="single" w:sz="2" w:space="0" w:color="000000"/>
            </w:tcBorders>
          </w:tcPr>
          <w:p w:rsidR="009378E1" w:rsidRDefault="009378E1" w:rsidP="00FE1EE4">
            <w:pPr>
              <w:pStyle w:val="TableParagraph"/>
              <w:spacing w:before="6" w:line="134" w:lineRule="exact"/>
              <w:ind w:right="65"/>
              <w:rPr>
                <w:sz w:val="13"/>
              </w:rPr>
            </w:pPr>
            <w:r>
              <w:rPr>
                <w:w w:val="105"/>
                <w:sz w:val="13"/>
              </w:rPr>
              <w:t>1 983</w:t>
            </w:r>
          </w:p>
        </w:tc>
      </w:tr>
      <w:tr w:rsidR="009378E1" w:rsidTr="00FE1EE4">
        <w:trPr>
          <w:trHeight w:val="160"/>
        </w:trPr>
        <w:tc>
          <w:tcPr>
            <w:tcW w:w="5118"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Kalkulatorisk rente (1,98 %)</w:t>
            </w:r>
          </w:p>
        </w:tc>
        <w:tc>
          <w:tcPr>
            <w:tcW w:w="941" w:type="dxa"/>
            <w:tcBorders>
              <w:top w:val="single" w:sz="2" w:space="0" w:color="000000"/>
              <w:left w:val="single" w:sz="2" w:space="0" w:color="000000"/>
              <w:bottom w:val="single" w:sz="2" w:space="0" w:color="000000"/>
              <w:right w:val="single" w:sz="2" w:space="0" w:color="000000"/>
            </w:tcBorders>
          </w:tcPr>
          <w:p w:rsidR="009378E1" w:rsidRDefault="009378E1" w:rsidP="00FE1EE4">
            <w:pPr>
              <w:pStyle w:val="TableParagraph"/>
              <w:spacing w:before="6" w:line="134" w:lineRule="exact"/>
              <w:ind w:right="65"/>
              <w:rPr>
                <w:sz w:val="13"/>
              </w:rPr>
            </w:pPr>
            <w:r>
              <w:rPr>
                <w:sz w:val="13"/>
              </w:rPr>
              <w:t>334</w:t>
            </w:r>
          </w:p>
        </w:tc>
      </w:tr>
      <w:tr w:rsidR="009378E1" w:rsidTr="00FE1EE4">
        <w:trPr>
          <w:trHeight w:val="160"/>
        </w:trPr>
        <w:tc>
          <w:tcPr>
            <w:tcW w:w="5118"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Indirekte netto driftsutgifter</w:t>
            </w:r>
          </w:p>
        </w:tc>
        <w:tc>
          <w:tcPr>
            <w:tcW w:w="941" w:type="dxa"/>
            <w:tcBorders>
              <w:top w:val="single" w:sz="2" w:space="0" w:color="000000"/>
              <w:left w:val="single" w:sz="2" w:space="0" w:color="000000"/>
              <w:bottom w:val="single" w:sz="2" w:space="0" w:color="000000"/>
              <w:right w:val="single" w:sz="2" w:space="0" w:color="000000"/>
            </w:tcBorders>
          </w:tcPr>
          <w:p w:rsidR="009378E1" w:rsidRDefault="009378E1" w:rsidP="00FE1EE4">
            <w:pPr>
              <w:pStyle w:val="TableParagraph"/>
              <w:spacing w:before="6" w:line="134" w:lineRule="exact"/>
              <w:ind w:right="65"/>
              <w:rPr>
                <w:sz w:val="13"/>
              </w:rPr>
            </w:pPr>
            <w:r>
              <w:rPr>
                <w:w w:val="105"/>
                <w:sz w:val="13"/>
              </w:rPr>
              <w:t>28 736</w:t>
            </w:r>
          </w:p>
        </w:tc>
      </w:tr>
      <w:tr w:rsidR="009378E1" w:rsidTr="00FE1EE4">
        <w:trPr>
          <w:trHeight w:val="160"/>
        </w:trPr>
        <w:tc>
          <w:tcPr>
            <w:tcW w:w="5118"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Indirekte avskrivningskostnad</w:t>
            </w:r>
          </w:p>
        </w:tc>
        <w:tc>
          <w:tcPr>
            <w:tcW w:w="941" w:type="dxa"/>
            <w:tcBorders>
              <w:top w:val="single" w:sz="2" w:space="0" w:color="000000"/>
              <w:left w:val="single" w:sz="2" w:space="0" w:color="000000"/>
              <w:bottom w:val="single" w:sz="2" w:space="0" w:color="000000"/>
              <w:right w:val="single" w:sz="2" w:space="0" w:color="000000"/>
            </w:tcBorders>
          </w:tcPr>
          <w:p w:rsidR="009378E1" w:rsidRDefault="009378E1" w:rsidP="00FE1EE4">
            <w:pPr>
              <w:pStyle w:val="TableParagraph"/>
              <w:spacing w:before="6" w:line="134" w:lineRule="exact"/>
              <w:ind w:right="65"/>
              <w:rPr>
                <w:sz w:val="13"/>
              </w:rPr>
            </w:pPr>
            <w:r>
              <w:rPr>
                <w:w w:val="105"/>
                <w:sz w:val="13"/>
              </w:rPr>
              <w:t>1 706</w:t>
            </w:r>
          </w:p>
        </w:tc>
      </w:tr>
      <w:tr w:rsidR="009378E1" w:rsidTr="00FE1EE4">
        <w:trPr>
          <w:trHeight w:val="155"/>
        </w:trPr>
        <w:tc>
          <w:tcPr>
            <w:tcW w:w="5118"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Indirekte kalkulatorisk rente (1,98 %)</w:t>
            </w:r>
          </w:p>
        </w:tc>
        <w:tc>
          <w:tcPr>
            <w:tcW w:w="941" w:type="dxa"/>
            <w:tcBorders>
              <w:top w:val="single" w:sz="2" w:space="0" w:color="000000"/>
              <w:left w:val="single" w:sz="2" w:space="0" w:color="000000"/>
              <w:right w:val="single" w:sz="2" w:space="0" w:color="000000"/>
            </w:tcBorders>
          </w:tcPr>
          <w:p w:rsidR="009378E1" w:rsidRDefault="009378E1" w:rsidP="00FE1EE4">
            <w:pPr>
              <w:pStyle w:val="TableParagraph"/>
              <w:spacing w:before="6"/>
              <w:ind w:right="65"/>
              <w:rPr>
                <w:sz w:val="13"/>
              </w:rPr>
            </w:pPr>
            <w:r>
              <w:rPr>
                <w:w w:val="105"/>
                <w:sz w:val="13"/>
              </w:rPr>
              <w:t>1 189</w:t>
            </w:r>
          </w:p>
        </w:tc>
      </w:tr>
      <w:tr w:rsidR="009378E1" w:rsidTr="00FE1EE4">
        <w:trPr>
          <w:trHeight w:val="150"/>
        </w:trPr>
        <w:tc>
          <w:tcPr>
            <w:tcW w:w="5118" w:type="dxa"/>
          </w:tcPr>
          <w:p w:rsidR="009378E1" w:rsidRDefault="009378E1" w:rsidP="00FE1EE4">
            <w:pPr>
              <w:pStyle w:val="TableParagraph"/>
              <w:spacing w:before="0" w:line="131" w:lineRule="exact"/>
              <w:ind w:left="26"/>
              <w:jc w:val="left"/>
              <w:rPr>
                <w:b/>
                <w:sz w:val="13"/>
              </w:rPr>
            </w:pPr>
            <w:r>
              <w:rPr>
                <w:b/>
                <w:w w:val="105"/>
                <w:sz w:val="13"/>
              </w:rPr>
              <w:t>Driftskostnader</w:t>
            </w:r>
          </w:p>
        </w:tc>
        <w:tc>
          <w:tcPr>
            <w:tcW w:w="941" w:type="dxa"/>
            <w:tcBorders>
              <w:left w:val="single" w:sz="2" w:space="0" w:color="000000"/>
              <w:right w:val="single" w:sz="2" w:space="0" w:color="000000"/>
            </w:tcBorders>
          </w:tcPr>
          <w:p w:rsidR="009378E1" w:rsidRDefault="009378E1" w:rsidP="00FE1EE4">
            <w:pPr>
              <w:pStyle w:val="TableParagraph"/>
              <w:ind w:right="65"/>
              <w:rPr>
                <w:b/>
                <w:sz w:val="13"/>
              </w:rPr>
            </w:pPr>
            <w:r>
              <w:rPr>
                <w:b/>
                <w:w w:val="105"/>
                <w:sz w:val="13"/>
              </w:rPr>
              <w:t>669 077</w:t>
            </w:r>
          </w:p>
        </w:tc>
      </w:tr>
      <w:tr w:rsidR="009378E1" w:rsidTr="00FE1EE4">
        <w:trPr>
          <w:trHeight w:val="150"/>
        </w:trPr>
        <w:tc>
          <w:tcPr>
            <w:tcW w:w="5118" w:type="dxa"/>
          </w:tcPr>
          <w:p w:rsidR="009378E1" w:rsidRDefault="009378E1" w:rsidP="00FE1EE4">
            <w:pPr>
              <w:pStyle w:val="TableParagraph"/>
              <w:spacing w:before="0" w:line="131" w:lineRule="exact"/>
              <w:ind w:left="26"/>
              <w:jc w:val="left"/>
              <w:rPr>
                <w:b/>
                <w:sz w:val="13"/>
              </w:rPr>
            </w:pPr>
            <w:r>
              <w:rPr>
                <w:b/>
                <w:w w:val="105"/>
                <w:sz w:val="13"/>
              </w:rPr>
              <w:t>Resultat</w:t>
            </w:r>
          </w:p>
        </w:tc>
        <w:tc>
          <w:tcPr>
            <w:tcW w:w="941" w:type="dxa"/>
            <w:tcBorders>
              <w:left w:val="single" w:sz="2" w:space="0" w:color="000000"/>
              <w:right w:val="single" w:sz="2" w:space="0" w:color="000000"/>
            </w:tcBorders>
          </w:tcPr>
          <w:p w:rsidR="009378E1" w:rsidRDefault="009378E1" w:rsidP="00FE1EE4">
            <w:pPr>
              <w:pStyle w:val="TableParagraph"/>
              <w:ind w:right="65"/>
              <w:rPr>
                <w:b/>
                <w:sz w:val="13"/>
              </w:rPr>
            </w:pPr>
            <w:r>
              <w:rPr>
                <w:b/>
                <w:color w:val="FF0000"/>
                <w:w w:val="105"/>
                <w:sz w:val="13"/>
              </w:rPr>
              <w:t>-222 772</w:t>
            </w:r>
          </w:p>
        </w:tc>
      </w:tr>
      <w:tr w:rsidR="009378E1" w:rsidTr="00FE1EE4">
        <w:trPr>
          <w:trHeight w:val="150"/>
        </w:trPr>
        <w:tc>
          <w:tcPr>
            <w:tcW w:w="5118" w:type="dxa"/>
          </w:tcPr>
          <w:p w:rsidR="009378E1" w:rsidRDefault="009378E1" w:rsidP="00FE1EE4">
            <w:pPr>
              <w:pStyle w:val="TableParagraph"/>
              <w:spacing w:before="0" w:line="131" w:lineRule="exact"/>
              <w:ind w:left="191"/>
              <w:jc w:val="left"/>
              <w:rPr>
                <w:sz w:val="13"/>
              </w:rPr>
            </w:pPr>
            <w:r>
              <w:rPr>
                <w:w w:val="105"/>
                <w:sz w:val="13"/>
              </w:rPr>
              <w:t>Kostnadsdekning i %</w:t>
            </w:r>
          </w:p>
        </w:tc>
        <w:tc>
          <w:tcPr>
            <w:tcW w:w="941" w:type="dxa"/>
            <w:tcBorders>
              <w:left w:val="single" w:sz="2" w:space="0" w:color="000000"/>
              <w:right w:val="single" w:sz="2" w:space="0" w:color="000000"/>
            </w:tcBorders>
          </w:tcPr>
          <w:p w:rsidR="009378E1" w:rsidRDefault="009378E1" w:rsidP="00FE1EE4">
            <w:pPr>
              <w:pStyle w:val="TableParagraph"/>
              <w:ind w:right="20"/>
              <w:rPr>
                <w:sz w:val="13"/>
              </w:rPr>
            </w:pPr>
            <w:r>
              <w:rPr>
                <w:w w:val="105"/>
                <w:sz w:val="13"/>
              </w:rPr>
              <w:t>66,7 %</w:t>
            </w:r>
          </w:p>
        </w:tc>
      </w:tr>
      <w:tr w:rsidR="009378E1" w:rsidTr="00FE1EE4">
        <w:trPr>
          <w:gridAfter w:val="1"/>
          <w:wAfter w:w="941" w:type="dxa"/>
          <w:trHeight w:val="61"/>
        </w:trPr>
        <w:tc>
          <w:tcPr>
            <w:tcW w:w="5118" w:type="dxa"/>
          </w:tcPr>
          <w:p w:rsidR="009378E1" w:rsidRDefault="009378E1" w:rsidP="00FE1EE4">
            <w:pPr>
              <w:pStyle w:val="TableParagraph"/>
              <w:spacing w:before="0" w:line="240" w:lineRule="auto"/>
              <w:jc w:val="left"/>
              <w:rPr>
                <w:rFonts w:ascii="Times New Roman"/>
                <w:sz w:val="2"/>
              </w:rPr>
            </w:pPr>
          </w:p>
        </w:tc>
      </w:tr>
      <w:tr w:rsidR="009378E1" w:rsidTr="00FE1EE4">
        <w:trPr>
          <w:trHeight w:val="150"/>
        </w:trPr>
        <w:tc>
          <w:tcPr>
            <w:tcW w:w="5118" w:type="dxa"/>
          </w:tcPr>
          <w:p w:rsidR="009378E1" w:rsidRDefault="009378E1" w:rsidP="00FE1EE4">
            <w:pPr>
              <w:pStyle w:val="TableParagraph"/>
              <w:spacing w:before="0" w:line="131" w:lineRule="exact"/>
              <w:ind w:left="26"/>
              <w:jc w:val="left"/>
              <w:rPr>
                <w:b/>
                <w:sz w:val="13"/>
              </w:rPr>
            </w:pPr>
            <w:r>
              <w:rPr>
                <w:b/>
                <w:w w:val="105"/>
                <w:sz w:val="13"/>
              </w:rPr>
              <w:t>Fremførbart underskudd 01.01</w:t>
            </w:r>
          </w:p>
        </w:tc>
        <w:tc>
          <w:tcPr>
            <w:tcW w:w="941" w:type="dxa"/>
            <w:tcBorders>
              <w:left w:val="single" w:sz="2" w:space="0" w:color="000000"/>
              <w:right w:val="single" w:sz="2" w:space="0" w:color="000000"/>
            </w:tcBorders>
          </w:tcPr>
          <w:p w:rsidR="009378E1" w:rsidRDefault="009378E1" w:rsidP="00FE1EE4">
            <w:pPr>
              <w:pStyle w:val="TableParagraph"/>
              <w:ind w:right="65"/>
              <w:rPr>
                <w:b/>
                <w:sz w:val="13"/>
              </w:rPr>
            </w:pPr>
            <w:r>
              <w:rPr>
                <w:b/>
                <w:color w:val="FF0000"/>
                <w:w w:val="105"/>
                <w:sz w:val="13"/>
              </w:rPr>
              <w:t>-566 560</w:t>
            </w:r>
          </w:p>
        </w:tc>
      </w:tr>
      <w:tr w:rsidR="009378E1" w:rsidTr="00FE1EE4">
        <w:trPr>
          <w:trHeight w:val="155"/>
        </w:trPr>
        <w:tc>
          <w:tcPr>
            <w:tcW w:w="5118"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 Bruk av/avsetning til selvkostfond</w:t>
            </w:r>
          </w:p>
        </w:tc>
        <w:tc>
          <w:tcPr>
            <w:tcW w:w="941" w:type="dxa"/>
            <w:tcBorders>
              <w:left w:val="single" w:sz="2" w:space="0" w:color="000000"/>
              <w:bottom w:val="single" w:sz="2" w:space="0" w:color="000000"/>
              <w:right w:val="single" w:sz="2" w:space="0" w:color="000000"/>
            </w:tcBorders>
          </w:tcPr>
          <w:p w:rsidR="009378E1" w:rsidRDefault="009378E1" w:rsidP="00FE1EE4">
            <w:pPr>
              <w:pStyle w:val="TableParagraph"/>
              <w:spacing w:line="134" w:lineRule="exact"/>
              <w:ind w:right="65"/>
              <w:rPr>
                <w:sz w:val="13"/>
              </w:rPr>
            </w:pPr>
            <w:r>
              <w:rPr>
                <w:color w:val="FF0000"/>
                <w:w w:val="105"/>
                <w:sz w:val="13"/>
              </w:rPr>
              <w:t>-222 772</w:t>
            </w:r>
          </w:p>
        </w:tc>
      </w:tr>
      <w:tr w:rsidR="009378E1" w:rsidTr="00FE1EE4">
        <w:trPr>
          <w:trHeight w:val="155"/>
        </w:trPr>
        <w:tc>
          <w:tcPr>
            <w:tcW w:w="5118"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 Kalkulert renteinntekt/-kostnad selvkostfond (1,98 %)</w:t>
            </w:r>
          </w:p>
        </w:tc>
        <w:tc>
          <w:tcPr>
            <w:tcW w:w="941" w:type="dxa"/>
            <w:tcBorders>
              <w:top w:val="single" w:sz="2" w:space="0" w:color="000000"/>
              <w:left w:val="single" w:sz="2" w:space="0" w:color="000000"/>
              <w:right w:val="single" w:sz="2" w:space="0" w:color="000000"/>
            </w:tcBorders>
          </w:tcPr>
          <w:p w:rsidR="009378E1" w:rsidRDefault="009378E1" w:rsidP="00FE1EE4">
            <w:pPr>
              <w:pStyle w:val="TableParagraph"/>
              <w:spacing w:before="6"/>
              <w:ind w:right="65"/>
              <w:rPr>
                <w:sz w:val="13"/>
              </w:rPr>
            </w:pPr>
            <w:r>
              <w:rPr>
                <w:color w:val="FF0000"/>
                <w:w w:val="105"/>
                <w:sz w:val="13"/>
              </w:rPr>
              <w:t>-13 423</w:t>
            </w:r>
          </w:p>
        </w:tc>
      </w:tr>
      <w:tr w:rsidR="009378E1" w:rsidTr="00FE1EE4">
        <w:trPr>
          <w:trHeight w:val="150"/>
        </w:trPr>
        <w:tc>
          <w:tcPr>
            <w:tcW w:w="5118" w:type="dxa"/>
          </w:tcPr>
          <w:p w:rsidR="009378E1" w:rsidRDefault="009378E1" w:rsidP="00FE1EE4">
            <w:pPr>
              <w:pStyle w:val="TableParagraph"/>
              <w:spacing w:before="0" w:line="131" w:lineRule="exact"/>
              <w:ind w:left="26"/>
              <w:jc w:val="left"/>
              <w:rPr>
                <w:b/>
                <w:sz w:val="13"/>
              </w:rPr>
            </w:pPr>
            <w:r>
              <w:rPr>
                <w:b/>
                <w:w w:val="105"/>
                <w:sz w:val="13"/>
              </w:rPr>
              <w:t>Fremførbart underskudd 31.12</w:t>
            </w:r>
          </w:p>
        </w:tc>
        <w:tc>
          <w:tcPr>
            <w:tcW w:w="941" w:type="dxa"/>
            <w:tcBorders>
              <w:left w:val="single" w:sz="2" w:space="0" w:color="000000"/>
              <w:right w:val="single" w:sz="2" w:space="0" w:color="000000"/>
            </w:tcBorders>
          </w:tcPr>
          <w:p w:rsidR="009378E1" w:rsidRDefault="009378E1" w:rsidP="00FE1EE4">
            <w:pPr>
              <w:pStyle w:val="TableParagraph"/>
              <w:ind w:right="65"/>
              <w:rPr>
                <w:b/>
                <w:sz w:val="13"/>
              </w:rPr>
            </w:pPr>
            <w:r>
              <w:rPr>
                <w:b/>
                <w:color w:val="FF0000"/>
                <w:w w:val="105"/>
                <w:sz w:val="13"/>
              </w:rPr>
              <w:t>-802 755</w:t>
            </w:r>
          </w:p>
        </w:tc>
      </w:tr>
    </w:tbl>
    <w:p w:rsidR="009378E1" w:rsidRDefault="009378E1" w:rsidP="009378E1">
      <w:pPr>
        <w:rPr>
          <w:i/>
          <w:w w:val="105"/>
          <w:sz w:val="14"/>
        </w:rPr>
      </w:pPr>
      <w:r>
        <w:rPr>
          <w:i/>
          <w:w w:val="105"/>
          <w:sz w:val="14"/>
        </w:rPr>
        <w:t>Etterkalkylen for 2017 er utarbeidet i samarbeid med EnviDan Momentum AS som har mer enn 14 års erfaring med selvkostproblematikk og bred erfaring rundt alle problemstillinger knyttet til selvkost. Selvkostmodellen Momentum Selvkost Kommune benyttes av flere enn 280 norske kommuner.</w:t>
      </w:r>
    </w:p>
    <w:p w:rsidR="009378E1" w:rsidRDefault="009378E1" w:rsidP="009378E1">
      <w:pPr>
        <w:pStyle w:val="Overskrift1"/>
        <w:rPr>
          <w:u w:val="none"/>
        </w:rPr>
      </w:pPr>
      <w:r>
        <w:rPr>
          <w:u w:val="thick"/>
        </w:rPr>
        <w:t>Anløpsavgift - 2016 til 2022</w:t>
      </w:r>
    </w:p>
    <w:p w:rsidR="009378E1" w:rsidRDefault="009378E1" w:rsidP="009378E1">
      <w:pPr>
        <w:pStyle w:val="Overskrift2"/>
        <w:spacing w:before="29"/>
      </w:pPr>
      <w:r>
        <w:rPr>
          <w:w w:val="105"/>
        </w:rPr>
        <w:t>Selvkostoppstilling Anløpsavgift</w:t>
      </w:r>
    </w:p>
    <w:p w:rsidR="009378E1" w:rsidRDefault="009378E1" w:rsidP="009378E1">
      <w:pPr>
        <w:pStyle w:val="Brdtekst"/>
        <w:spacing w:before="24" w:after="59" w:line="256" w:lineRule="auto"/>
        <w:ind w:right="173"/>
      </w:pPr>
      <w:r>
        <w:t>Tabellen under viser etterkalkylene for 2016 og 2017 i Berlevåg Havn KF. Resultatet for 2017 var ikke kjent ved budsjettarbeidet i fjor høst. Dette fører til avvik mellom prognosene i budsjettet for 2018 og etterkalkylen for 2017.</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41"/>
        <w:gridCol w:w="941"/>
        <w:gridCol w:w="941"/>
        <w:gridCol w:w="941"/>
        <w:gridCol w:w="942"/>
        <w:gridCol w:w="941"/>
        <w:gridCol w:w="941"/>
      </w:tblGrid>
      <w:tr w:rsidR="009378E1" w:rsidTr="00FE1EE4">
        <w:trPr>
          <w:trHeight w:val="155"/>
        </w:trPr>
        <w:tc>
          <w:tcPr>
            <w:tcW w:w="3236" w:type="dxa"/>
            <w:shd w:val="clear" w:color="auto" w:fill="808080"/>
          </w:tcPr>
          <w:p w:rsidR="009378E1" w:rsidRDefault="009378E1" w:rsidP="00FE1EE4">
            <w:pPr>
              <w:pStyle w:val="TableParagraph"/>
              <w:spacing w:before="8" w:line="127" w:lineRule="exact"/>
              <w:ind w:left="191"/>
              <w:jc w:val="left"/>
              <w:rPr>
                <w:b/>
                <w:sz w:val="13"/>
              </w:rPr>
            </w:pPr>
            <w:r>
              <w:rPr>
                <w:b/>
                <w:color w:val="FFFFFF"/>
                <w:w w:val="105"/>
                <w:sz w:val="13"/>
              </w:rPr>
              <w:t>Etterkalkyle Anløpsavgift - 2016 til 2022</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2016</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2017</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2018</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2019</w:t>
            </w:r>
          </w:p>
        </w:tc>
        <w:tc>
          <w:tcPr>
            <w:tcW w:w="942"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2020</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2021</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2022</w:t>
            </w:r>
          </w:p>
        </w:tc>
      </w:tr>
      <w:tr w:rsidR="009378E1" w:rsidTr="00FE1EE4">
        <w:trPr>
          <w:trHeight w:val="150"/>
        </w:trPr>
        <w:tc>
          <w:tcPr>
            <w:tcW w:w="3236" w:type="dxa"/>
          </w:tcPr>
          <w:p w:rsidR="009378E1" w:rsidRDefault="009378E1" w:rsidP="00FE1EE4">
            <w:pPr>
              <w:pStyle w:val="TableParagraph"/>
              <w:spacing w:before="0" w:line="131" w:lineRule="exact"/>
              <w:ind w:left="191"/>
              <w:jc w:val="left"/>
              <w:rPr>
                <w:sz w:val="13"/>
              </w:rPr>
            </w:pPr>
            <w:r>
              <w:rPr>
                <w:w w:val="105"/>
                <w:sz w:val="13"/>
              </w:rPr>
              <w:t>Gebyrinntekter</w:t>
            </w:r>
          </w:p>
        </w:tc>
        <w:tc>
          <w:tcPr>
            <w:tcW w:w="941" w:type="dxa"/>
          </w:tcPr>
          <w:p w:rsidR="009378E1" w:rsidRDefault="009378E1" w:rsidP="00FE1EE4">
            <w:pPr>
              <w:pStyle w:val="TableParagraph"/>
              <w:ind w:right="59"/>
              <w:rPr>
                <w:sz w:val="13"/>
              </w:rPr>
            </w:pPr>
            <w:r>
              <w:rPr>
                <w:w w:val="105"/>
                <w:sz w:val="13"/>
              </w:rPr>
              <w:t>395 858</w:t>
            </w:r>
          </w:p>
        </w:tc>
        <w:tc>
          <w:tcPr>
            <w:tcW w:w="941" w:type="dxa"/>
            <w:shd w:val="clear" w:color="auto" w:fill="D9D9D9"/>
          </w:tcPr>
          <w:p w:rsidR="009378E1" w:rsidRDefault="009378E1" w:rsidP="00FE1EE4">
            <w:pPr>
              <w:pStyle w:val="TableParagraph"/>
              <w:ind w:right="60"/>
              <w:rPr>
                <w:sz w:val="13"/>
              </w:rPr>
            </w:pPr>
            <w:r>
              <w:rPr>
                <w:w w:val="105"/>
                <w:sz w:val="13"/>
              </w:rPr>
              <w:t>446 305</w:t>
            </w:r>
          </w:p>
        </w:tc>
        <w:tc>
          <w:tcPr>
            <w:tcW w:w="941" w:type="dxa"/>
          </w:tcPr>
          <w:p w:rsidR="009378E1" w:rsidRDefault="009378E1" w:rsidP="00FE1EE4">
            <w:pPr>
              <w:pStyle w:val="TableParagraph"/>
              <w:ind w:right="59"/>
              <w:rPr>
                <w:sz w:val="13"/>
              </w:rPr>
            </w:pPr>
            <w:r>
              <w:rPr>
                <w:w w:val="105"/>
                <w:sz w:val="13"/>
              </w:rPr>
              <w:t>420 000</w:t>
            </w:r>
          </w:p>
        </w:tc>
        <w:tc>
          <w:tcPr>
            <w:tcW w:w="941" w:type="dxa"/>
          </w:tcPr>
          <w:p w:rsidR="009378E1" w:rsidRDefault="009378E1" w:rsidP="00FE1EE4">
            <w:pPr>
              <w:pStyle w:val="TableParagraph"/>
              <w:ind w:right="60"/>
              <w:rPr>
                <w:sz w:val="13"/>
              </w:rPr>
            </w:pPr>
            <w:r>
              <w:rPr>
                <w:w w:val="105"/>
                <w:sz w:val="13"/>
              </w:rPr>
              <w:t>1 082 561</w:t>
            </w:r>
          </w:p>
        </w:tc>
        <w:tc>
          <w:tcPr>
            <w:tcW w:w="942" w:type="dxa"/>
          </w:tcPr>
          <w:p w:rsidR="009378E1" w:rsidRDefault="009378E1" w:rsidP="00FE1EE4">
            <w:pPr>
              <w:pStyle w:val="TableParagraph"/>
              <w:ind w:right="61"/>
              <w:rPr>
                <w:sz w:val="13"/>
              </w:rPr>
            </w:pPr>
            <w:r>
              <w:rPr>
                <w:w w:val="105"/>
                <w:sz w:val="13"/>
              </w:rPr>
              <w:t>1 129 955</w:t>
            </w:r>
          </w:p>
        </w:tc>
        <w:tc>
          <w:tcPr>
            <w:tcW w:w="941" w:type="dxa"/>
          </w:tcPr>
          <w:p w:rsidR="009378E1" w:rsidRDefault="009378E1" w:rsidP="00FE1EE4">
            <w:pPr>
              <w:pStyle w:val="TableParagraph"/>
              <w:ind w:right="60"/>
              <w:rPr>
                <w:sz w:val="13"/>
              </w:rPr>
            </w:pPr>
            <w:r>
              <w:rPr>
                <w:w w:val="105"/>
                <w:sz w:val="13"/>
              </w:rPr>
              <w:t>981 277</w:t>
            </w:r>
          </w:p>
        </w:tc>
        <w:tc>
          <w:tcPr>
            <w:tcW w:w="941" w:type="dxa"/>
          </w:tcPr>
          <w:p w:rsidR="009378E1" w:rsidRDefault="009378E1" w:rsidP="00FE1EE4">
            <w:pPr>
              <w:pStyle w:val="TableParagraph"/>
              <w:ind w:right="61"/>
              <w:rPr>
                <w:sz w:val="13"/>
              </w:rPr>
            </w:pPr>
            <w:r>
              <w:rPr>
                <w:w w:val="105"/>
                <w:sz w:val="13"/>
              </w:rPr>
              <w:t>918 286</w:t>
            </w:r>
          </w:p>
        </w:tc>
      </w:tr>
      <w:tr w:rsidR="009378E1" w:rsidTr="00FE1EE4">
        <w:trPr>
          <w:trHeight w:val="150"/>
        </w:trPr>
        <w:tc>
          <w:tcPr>
            <w:tcW w:w="3236" w:type="dxa"/>
          </w:tcPr>
          <w:p w:rsidR="009378E1" w:rsidRDefault="009378E1" w:rsidP="00FE1EE4">
            <w:pPr>
              <w:pStyle w:val="TableParagraph"/>
              <w:spacing w:before="0" w:line="131" w:lineRule="exact"/>
              <w:ind w:left="26"/>
              <w:jc w:val="left"/>
              <w:rPr>
                <w:b/>
                <w:sz w:val="13"/>
              </w:rPr>
            </w:pPr>
            <w:r>
              <w:rPr>
                <w:b/>
                <w:w w:val="105"/>
                <w:sz w:val="13"/>
              </w:rPr>
              <w:t>Driftsinntekter</w:t>
            </w:r>
          </w:p>
        </w:tc>
        <w:tc>
          <w:tcPr>
            <w:tcW w:w="941" w:type="dxa"/>
          </w:tcPr>
          <w:p w:rsidR="009378E1" w:rsidRDefault="009378E1" w:rsidP="00FE1EE4">
            <w:pPr>
              <w:pStyle w:val="TableParagraph"/>
              <w:ind w:right="59"/>
              <w:rPr>
                <w:b/>
                <w:sz w:val="13"/>
              </w:rPr>
            </w:pPr>
            <w:r>
              <w:rPr>
                <w:b/>
                <w:w w:val="105"/>
                <w:sz w:val="13"/>
              </w:rPr>
              <w:t>395 858</w:t>
            </w:r>
          </w:p>
        </w:tc>
        <w:tc>
          <w:tcPr>
            <w:tcW w:w="941" w:type="dxa"/>
            <w:shd w:val="clear" w:color="auto" w:fill="D9D9D9"/>
          </w:tcPr>
          <w:p w:rsidR="009378E1" w:rsidRDefault="009378E1" w:rsidP="00FE1EE4">
            <w:pPr>
              <w:pStyle w:val="TableParagraph"/>
              <w:ind w:right="60"/>
              <w:rPr>
                <w:b/>
                <w:sz w:val="13"/>
              </w:rPr>
            </w:pPr>
            <w:r>
              <w:rPr>
                <w:b/>
                <w:w w:val="105"/>
                <w:sz w:val="13"/>
              </w:rPr>
              <w:t>446 305</w:t>
            </w:r>
          </w:p>
        </w:tc>
        <w:tc>
          <w:tcPr>
            <w:tcW w:w="941" w:type="dxa"/>
          </w:tcPr>
          <w:p w:rsidR="009378E1" w:rsidRDefault="009378E1" w:rsidP="00FE1EE4">
            <w:pPr>
              <w:pStyle w:val="TableParagraph"/>
              <w:ind w:right="59"/>
              <w:rPr>
                <w:b/>
                <w:sz w:val="13"/>
              </w:rPr>
            </w:pPr>
            <w:r>
              <w:rPr>
                <w:b/>
                <w:w w:val="105"/>
                <w:sz w:val="13"/>
              </w:rPr>
              <w:t>420 000</w:t>
            </w:r>
          </w:p>
        </w:tc>
        <w:tc>
          <w:tcPr>
            <w:tcW w:w="941" w:type="dxa"/>
          </w:tcPr>
          <w:p w:rsidR="009378E1" w:rsidRDefault="009378E1" w:rsidP="00FE1EE4">
            <w:pPr>
              <w:pStyle w:val="TableParagraph"/>
              <w:ind w:right="60"/>
              <w:rPr>
                <w:b/>
                <w:sz w:val="13"/>
              </w:rPr>
            </w:pPr>
            <w:r>
              <w:rPr>
                <w:b/>
                <w:w w:val="105"/>
                <w:sz w:val="13"/>
              </w:rPr>
              <w:t>1 082 561</w:t>
            </w:r>
          </w:p>
        </w:tc>
        <w:tc>
          <w:tcPr>
            <w:tcW w:w="942" w:type="dxa"/>
          </w:tcPr>
          <w:p w:rsidR="009378E1" w:rsidRDefault="009378E1" w:rsidP="00FE1EE4">
            <w:pPr>
              <w:pStyle w:val="TableParagraph"/>
              <w:ind w:right="61"/>
              <w:rPr>
                <w:b/>
                <w:sz w:val="13"/>
              </w:rPr>
            </w:pPr>
            <w:r>
              <w:rPr>
                <w:b/>
                <w:w w:val="105"/>
                <w:sz w:val="13"/>
              </w:rPr>
              <w:t>1 129 955</w:t>
            </w:r>
          </w:p>
        </w:tc>
        <w:tc>
          <w:tcPr>
            <w:tcW w:w="941" w:type="dxa"/>
          </w:tcPr>
          <w:p w:rsidR="009378E1" w:rsidRDefault="009378E1" w:rsidP="00FE1EE4">
            <w:pPr>
              <w:pStyle w:val="TableParagraph"/>
              <w:ind w:right="60"/>
              <w:rPr>
                <w:b/>
                <w:sz w:val="13"/>
              </w:rPr>
            </w:pPr>
            <w:r>
              <w:rPr>
                <w:b/>
                <w:w w:val="105"/>
                <w:sz w:val="13"/>
              </w:rPr>
              <w:t>981 277</w:t>
            </w:r>
          </w:p>
        </w:tc>
        <w:tc>
          <w:tcPr>
            <w:tcW w:w="941" w:type="dxa"/>
          </w:tcPr>
          <w:p w:rsidR="009378E1" w:rsidRDefault="009378E1" w:rsidP="00FE1EE4">
            <w:pPr>
              <w:pStyle w:val="TableParagraph"/>
              <w:ind w:right="61"/>
              <w:rPr>
                <w:b/>
                <w:sz w:val="13"/>
              </w:rPr>
            </w:pPr>
            <w:r>
              <w:rPr>
                <w:b/>
                <w:w w:val="105"/>
                <w:sz w:val="13"/>
              </w:rPr>
              <w:t>918 286</w:t>
            </w:r>
          </w:p>
        </w:tc>
      </w:tr>
      <w:tr w:rsidR="009378E1" w:rsidTr="00FE1EE4">
        <w:trPr>
          <w:trHeight w:val="155"/>
        </w:trPr>
        <w:tc>
          <w:tcPr>
            <w:tcW w:w="3236"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Driftsutgifter</w:t>
            </w:r>
          </w:p>
        </w:tc>
        <w:tc>
          <w:tcPr>
            <w:tcW w:w="941" w:type="dxa"/>
            <w:tcBorders>
              <w:bottom w:val="single" w:sz="2" w:space="0" w:color="000000"/>
            </w:tcBorders>
          </w:tcPr>
          <w:p w:rsidR="009378E1" w:rsidRDefault="009378E1" w:rsidP="00FE1EE4">
            <w:pPr>
              <w:pStyle w:val="TableParagraph"/>
              <w:spacing w:line="134" w:lineRule="exact"/>
              <w:ind w:right="59"/>
              <w:rPr>
                <w:sz w:val="13"/>
              </w:rPr>
            </w:pPr>
            <w:r>
              <w:rPr>
                <w:w w:val="105"/>
                <w:sz w:val="13"/>
              </w:rPr>
              <w:t>594 622</w:t>
            </w:r>
          </w:p>
        </w:tc>
        <w:tc>
          <w:tcPr>
            <w:tcW w:w="941" w:type="dxa"/>
            <w:tcBorders>
              <w:bottom w:val="single" w:sz="2" w:space="0" w:color="000000"/>
            </w:tcBorders>
            <w:shd w:val="clear" w:color="auto" w:fill="D9D9D9"/>
          </w:tcPr>
          <w:p w:rsidR="009378E1" w:rsidRDefault="009378E1" w:rsidP="00FE1EE4">
            <w:pPr>
              <w:pStyle w:val="TableParagraph"/>
              <w:spacing w:line="134" w:lineRule="exact"/>
              <w:ind w:right="60"/>
              <w:rPr>
                <w:sz w:val="13"/>
              </w:rPr>
            </w:pPr>
            <w:r>
              <w:rPr>
                <w:w w:val="105"/>
                <w:sz w:val="13"/>
              </w:rPr>
              <w:t>635 128</w:t>
            </w:r>
          </w:p>
        </w:tc>
        <w:tc>
          <w:tcPr>
            <w:tcW w:w="941" w:type="dxa"/>
            <w:tcBorders>
              <w:bottom w:val="single" w:sz="2" w:space="0" w:color="000000"/>
            </w:tcBorders>
          </w:tcPr>
          <w:p w:rsidR="009378E1" w:rsidRDefault="009378E1" w:rsidP="00FE1EE4">
            <w:pPr>
              <w:pStyle w:val="TableParagraph"/>
              <w:spacing w:line="134" w:lineRule="exact"/>
              <w:ind w:right="59"/>
              <w:rPr>
                <w:sz w:val="13"/>
              </w:rPr>
            </w:pPr>
            <w:r>
              <w:rPr>
                <w:w w:val="105"/>
                <w:sz w:val="13"/>
              </w:rPr>
              <w:t>674 350</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692 557</w:t>
            </w:r>
          </w:p>
        </w:tc>
        <w:tc>
          <w:tcPr>
            <w:tcW w:w="942" w:type="dxa"/>
            <w:tcBorders>
              <w:bottom w:val="single" w:sz="2" w:space="0" w:color="000000"/>
            </w:tcBorders>
          </w:tcPr>
          <w:p w:rsidR="009378E1" w:rsidRDefault="009378E1" w:rsidP="00FE1EE4">
            <w:pPr>
              <w:pStyle w:val="TableParagraph"/>
              <w:spacing w:line="134" w:lineRule="exact"/>
              <w:ind w:right="61"/>
              <w:rPr>
                <w:sz w:val="13"/>
              </w:rPr>
            </w:pPr>
            <w:r>
              <w:rPr>
                <w:w w:val="105"/>
                <w:sz w:val="13"/>
              </w:rPr>
              <w:t>711 257</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730 460</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w w:val="105"/>
                <w:sz w:val="13"/>
              </w:rPr>
              <w:t>750 183</w:t>
            </w:r>
          </w:p>
        </w:tc>
      </w:tr>
      <w:tr w:rsidR="009378E1" w:rsidTr="00FE1EE4">
        <w:trPr>
          <w:trHeight w:val="160"/>
        </w:trPr>
        <w:tc>
          <w:tcPr>
            <w:tcW w:w="3236"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Kapitalkostnader</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59"/>
              <w:rPr>
                <w:sz w:val="13"/>
              </w:rPr>
            </w:pPr>
            <w:r>
              <w:rPr>
                <w:w w:val="105"/>
                <w:sz w:val="13"/>
              </w:rPr>
              <w:t>2 300</w:t>
            </w:r>
          </w:p>
        </w:tc>
        <w:tc>
          <w:tcPr>
            <w:tcW w:w="941" w:type="dxa"/>
            <w:tcBorders>
              <w:top w:val="single" w:sz="2" w:space="0" w:color="000000"/>
              <w:bottom w:val="single" w:sz="2" w:space="0" w:color="000000"/>
            </w:tcBorders>
            <w:shd w:val="clear" w:color="auto" w:fill="D9D9D9"/>
          </w:tcPr>
          <w:p w:rsidR="009378E1" w:rsidRDefault="009378E1" w:rsidP="00FE1EE4">
            <w:pPr>
              <w:pStyle w:val="TableParagraph"/>
              <w:spacing w:before="6" w:line="134" w:lineRule="exact"/>
              <w:ind w:right="60"/>
              <w:rPr>
                <w:sz w:val="13"/>
              </w:rPr>
            </w:pPr>
            <w:r>
              <w:rPr>
                <w:w w:val="105"/>
                <w:sz w:val="13"/>
              </w:rPr>
              <w:t>2 317</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59"/>
              <w:rPr>
                <w:sz w:val="13"/>
              </w:rPr>
            </w:pPr>
            <w:r>
              <w:rPr>
                <w:w w:val="105"/>
                <w:sz w:val="13"/>
              </w:rPr>
              <w:t>2 277</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2 238</w:t>
            </w:r>
          </w:p>
        </w:tc>
        <w:tc>
          <w:tcPr>
            <w:tcW w:w="942"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2 199</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2 160</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1"/>
              <w:rPr>
                <w:sz w:val="13"/>
              </w:rPr>
            </w:pPr>
            <w:r>
              <w:rPr>
                <w:w w:val="105"/>
                <w:sz w:val="13"/>
              </w:rPr>
              <w:t>2 120</w:t>
            </w:r>
          </w:p>
        </w:tc>
      </w:tr>
      <w:tr w:rsidR="009378E1" w:rsidTr="00FE1EE4">
        <w:trPr>
          <w:trHeight w:val="155"/>
        </w:trPr>
        <w:tc>
          <w:tcPr>
            <w:tcW w:w="3236"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Indirekte kostnader</w:t>
            </w:r>
          </w:p>
        </w:tc>
        <w:tc>
          <w:tcPr>
            <w:tcW w:w="941" w:type="dxa"/>
            <w:tcBorders>
              <w:top w:val="single" w:sz="2" w:space="0" w:color="000000"/>
            </w:tcBorders>
          </w:tcPr>
          <w:p w:rsidR="009378E1" w:rsidRDefault="009378E1" w:rsidP="00FE1EE4">
            <w:pPr>
              <w:pStyle w:val="TableParagraph"/>
              <w:spacing w:before="6"/>
              <w:ind w:right="59"/>
              <w:rPr>
                <w:sz w:val="13"/>
              </w:rPr>
            </w:pPr>
            <w:r>
              <w:rPr>
                <w:w w:val="105"/>
                <w:sz w:val="13"/>
              </w:rPr>
              <w:t>28 388</w:t>
            </w:r>
          </w:p>
        </w:tc>
        <w:tc>
          <w:tcPr>
            <w:tcW w:w="941" w:type="dxa"/>
            <w:tcBorders>
              <w:top w:val="single" w:sz="2" w:space="0" w:color="000000"/>
            </w:tcBorders>
            <w:shd w:val="clear" w:color="auto" w:fill="D9D9D9"/>
          </w:tcPr>
          <w:p w:rsidR="009378E1" w:rsidRDefault="009378E1" w:rsidP="00FE1EE4">
            <w:pPr>
              <w:pStyle w:val="TableParagraph"/>
              <w:spacing w:before="6"/>
              <w:ind w:right="60"/>
              <w:rPr>
                <w:sz w:val="13"/>
              </w:rPr>
            </w:pPr>
            <w:r>
              <w:rPr>
                <w:w w:val="105"/>
                <w:sz w:val="13"/>
              </w:rPr>
              <w:t>31 632</w:t>
            </w:r>
          </w:p>
        </w:tc>
        <w:tc>
          <w:tcPr>
            <w:tcW w:w="941" w:type="dxa"/>
            <w:tcBorders>
              <w:top w:val="single" w:sz="2" w:space="0" w:color="000000"/>
            </w:tcBorders>
          </w:tcPr>
          <w:p w:rsidR="009378E1" w:rsidRDefault="009378E1" w:rsidP="00FE1EE4">
            <w:pPr>
              <w:pStyle w:val="TableParagraph"/>
              <w:spacing w:before="6"/>
              <w:ind w:right="59"/>
              <w:rPr>
                <w:sz w:val="13"/>
              </w:rPr>
            </w:pPr>
            <w:r>
              <w:rPr>
                <w:w w:val="105"/>
                <w:sz w:val="13"/>
              </w:rPr>
              <w:t>32 374</w:t>
            </w:r>
          </w:p>
        </w:tc>
        <w:tc>
          <w:tcPr>
            <w:tcW w:w="941" w:type="dxa"/>
            <w:tcBorders>
              <w:top w:val="single" w:sz="2" w:space="0" w:color="000000"/>
            </w:tcBorders>
          </w:tcPr>
          <w:p w:rsidR="009378E1" w:rsidRDefault="009378E1" w:rsidP="00FE1EE4">
            <w:pPr>
              <w:pStyle w:val="TableParagraph"/>
              <w:spacing w:before="6"/>
              <w:ind w:right="60"/>
              <w:rPr>
                <w:sz w:val="13"/>
              </w:rPr>
            </w:pPr>
            <w:r>
              <w:rPr>
                <w:w w:val="105"/>
                <w:sz w:val="13"/>
              </w:rPr>
              <w:t>33 137</w:t>
            </w:r>
          </w:p>
        </w:tc>
        <w:tc>
          <w:tcPr>
            <w:tcW w:w="942" w:type="dxa"/>
            <w:tcBorders>
              <w:top w:val="single" w:sz="2" w:space="0" w:color="000000"/>
            </w:tcBorders>
          </w:tcPr>
          <w:p w:rsidR="009378E1" w:rsidRDefault="009378E1" w:rsidP="00FE1EE4">
            <w:pPr>
              <w:pStyle w:val="TableParagraph"/>
              <w:spacing w:before="6"/>
              <w:ind w:right="60"/>
              <w:rPr>
                <w:sz w:val="13"/>
              </w:rPr>
            </w:pPr>
            <w:r>
              <w:rPr>
                <w:w w:val="105"/>
                <w:sz w:val="13"/>
              </w:rPr>
              <w:t>33 921</w:t>
            </w:r>
          </w:p>
        </w:tc>
        <w:tc>
          <w:tcPr>
            <w:tcW w:w="941" w:type="dxa"/>
            <w:tcBorders>
              <w:top w:val="single" w:sz="2" w:space="0" w:color="000000"/>
            </w:tcBorders>
          </w:tcPr>
          <w:p w:rsidR="009378E1" w:rsidRDefault="009378E1" w:rsidP="00FE1EE4">
            <w:pPr>
              <w:pStyle w:val="TableParagraph"/>
              <w:spacing w:before="6"/>
              <w:ind w:right="60"/>
              <w:rPr>
                <w:sz w:val="13"/>
              </w:rPr>
            </w:pPr>
            <w:r>
              <w:rPr>
                <w:w w:val="105"/>
                <w:sz w:val="13"/>
              </w:rPr>
              <w:t>34 728</w:t>
            </w:r>
          </w:p>
        </w:tc>
        <w:tc>
          <w:tcPr>
            <w:tcW w:w="941" w:type="dxa"/>
            <w:tcBorders>
              <w:top w:val="single" w:sz="2" w:space="0" w:color="000000"/>
            </w:tcBorders>
          </w:tcPr>
          <w:p w:rsidR="009378E1" w:rsidRDefault="009378E1" w:rsidP="00FE1EE4">
            <w:pPr>
              <w:pStyle w:val="TableParagraph"/>
              <w:spacing w:before="6"/>
              <w:ind w:right="61"/>
              <w:rPr>
                <w:sz w:val="13"/>
              </w:rPr>
            </w:pPr>
            <w:r>
              <w:rPr>
                <w:w w:val="105"/>
                <w:sz w:val="13"/>
              </w:rPr>
              <w:t>35 557</w:t>
            </w:r>
          </w:p>
        </w:tc>
      </w:tr>
      <w:tr w:rsidR="009378E1" w:rsidTr="00FE1EE4">
        <w:trPr>
          <w:trHeight w:val="150"/>
        </w:trPr>
        <w:tc>
          <w:tcPr>
            <w:tcW w:w="3236" w:type="dxa"/>
          </w:tcPr>
          <w:p w:rsidR="009378E1" w:rsidRDefault="009378E1" w:rsidP="00FE1EE4">
            <w:pPr>
              <w:pStyle w:val="TableParagraph"/>
              <w:spacing w:before="0" w:line="131" w:lineRule="exact"/>
              <w:ind w:left="26"/>
              <w:jc w:val="left"/>
              <w:rPr>
                <w:b/>
                <w:sz w:val="13"/>
              </w:rPr>
            </w:pPr>
            <w:r>
              <w:rPr>
                <w:b/>
                <w:w w:val="105"/>
                <w:sz w:val="13"/>
              </w:rPr>
              <w:t>Sum driftsutgifter</w:t>
            </w:r>
          </w:p>
        </w:tc>
        <w:tc>
          <w:tcPr>
            <w:tcW w:w="941" w:type="dxa"/>
          </w:tcPr>
          <w:p w:rsidR="009378E1" w:rsidRDefault="009378E1" w:rsidP="00FE1EE4">
            <w:pPr>
              <w:pStyle w:val="TableParagraph"/>
              <w:ind w:right="59"/>
              <w:rPr>
                <w:b/>
                <w:sz w:val="13"/>
              </w:rPr>
            </w:pPr>
            <w:r>
              <w:rPr>
                <w:b/>
                <w:w w:val="105"/>
                <w:sz w:val="13"/>
              </w:rPr>
              <w:t>625 310</w:t>
            </w:r>
          </w:p>
        </w:tc>
        <w:tc>
          <w:tcPr>
            <w:tcW w:w="941" w:type="dxa"/>
            <w:shd w:val="clear" w:color="auto" w:fill="D9D9D9"/>
          </w:tcPr>
          <w:p w:rsidR="009378E1" w:rsidRDefault="009378E1" w:rsidP="00FE1EE4">
            <w:pPr>
              <w:pStyle w:val="TableParagraph"/>
              <w:ind w:right="60"/>
              <w:rPr>
                <w:b/>
                <w:sz w:val="13"/>
              </w:rPr>
            </w:pPr>
            <w:r>
              <w:rPr>
                <w:b/>
                <w:w w:val="105"/>
                <w:sz w:val="13"/>
              </w:rPr>
              <w:t>669 077</w:t>
            </w:r>
          </w:p>
        </w:tc>
        <w:tc>
          <w:tcPr>
            <w:tcW w:w="941" w:type="dxa"/>
          </w:tcPr>
          <w:p w:rsidR="009378E1" w:rsidRDefault="009378E1" w:rsidP="00FE1EE4">
            <w:pPr>
              <w:pStyle w:val="TableParagraph"/>
              <w:ind w:right="59"/>
              <w:rPr>
                <w:b/>
                <w:sz w:val="13"/>
              </w:rPr>
            </w:pPr>
            <w:r>
              <w:rPr>
                <w:b/>
                <w:w w:val="105"/>
                <w:sz w:val="13"/>
              </w:rPr>
              <w:t>709 001</w:t>
            </w:r>
          </w:p>
        </w:tc>
        <w:tc>
          <w:tcPr>
            <w:tcW w:w="941" w:type="dxa"/>
          </w:tcPr>
          <w:p w:rsidR="009378E1" w:rsidRDefault="009378E1" w:rsidP="00FE1EE4">
            <w:pPr>
              <w:pStyle w:val="TableParagraph"/>
              <w:ind w:right="60"/>
              <w:rPr>
                <w:b/>
                <w:sz w:val="13"/>
              </w:rPr>
            </w:pPr>
            <w:r>
              <w:rPr>
                <w:b/>
                <w:w w:val="105"/>
                <w:sz w:val="13"/>
              </w:rPr>
              <w:t>727 932</w:t>
            </w:r>
          </w:p>
        </w:tc>
        <w:tc>
          <w:tcPr>
            <w:tcW w:w="942" w:type="dxa"/>
          </w:tcPr>
          <w:p w:rsidR="009378E1" w:rsidRDefault="009378E1" w:rsidP="00FE1EE4">
            <w:pPr>
              <w:pStyle w:val="TableParagraph"/>
              <w:ind w:right="61"/>
              <w:rPr>
                <w:b/>
                <w:sz w:val="13"/>
              </w:rPr>
            </w:pPr>
            <w:r>
              <w:rPr>
                <w:b/>
                <w:w w:val="105"/>
                <w:sz w:val="13"/>
              </w:rPr>
              <w:t>747 377</w:t>
            </w:r>
          </w:p>
        </w:tc>
        <w:tc>
          <w:tcPr>
            <w:tcW w:w="941" w:type="dxa"/>
          </w:tcPr>
          <w:p w:rsidR="009378E1" w:rsidRDefault="009378E1" w:rsidP="00FE1EE4">
            <w:pPr>
              <w:pStyle w:val="TableParagraph"/>
              <w:ind w:right="60"/>
              <w:rPr>
                <w:b/>
                <w:sz w:val="13"/>
              </w:rPr>
            </w:pPr>
            <w:r>
              <w:rPr>
                <w:b/>
                <w:w w:val="105"/>
                <w:sz w:val="13"/>
              </w:rPr>
              <w:t>767 348</w:t>
            </w:r>
          </w:p>
        </w:tc>
        <w:tc>
          <w:tcPr>
            <w:tcW w:w="941" w:type="dxa"/>
          </w:tcPr>
          <w:p w:rsidR="009378E1" w:rsidRDefault="009378E1" w:rsidP="00FE1EE4">
            <w:pPr>
              <w:pStyle w:val="TableParagraph"/>
              <w:ind w:right="61"/>
              <w:rPr>
                <w:b/>
                <w:sz w:val="13"/>
              </w:rPr>
            </w:pPr>
            <w:r>
              <w:rPr>
                <w:b/>
                <w:w w:val="105"/>
                <w:sz w:val="13"/>
              </w:rPr>
              <w:t>787 860</w:t>
            </w:r>
          </w:p>
        </w:tc>
      </w:tr>
      <w:tr w:rsidR="009378E1" w:rsidTr="00FE1EE4">
        <w:trPr>
          <w:trHeight w:val="150"/>
        </w:trPr>
        <w:tc>
          <w:tcPr>
            <w:tcW w:w="3236" w:type="dxa"/>
          </w:tcPr>
          <w:p w:rsidR="009378E1" w:rsidRDefault="009378E1" w:rsidP="00FE1EE4">
            <w:pPr>
              <w:pStyle w:val="TableParagraph"/>
              <w:spacing w:before="0" w:line="131" w:lineRule="exact"/>
              <w:ind w:left="191"/>
              <w:jc w:val="left"/>
              <w:rPr>
                <w:sz w:val="13"/>
              </w:rPr>
            </w:pPr>
            <w:r>
              <w:rPr>
                <w:w w:val="105"/>
                <w:sz w:val="13"/>
              </w:rPr>
              <w:t>Kalkulatorisk rente selvkostfond</w:t>
            </w:r>
          </w:p>
        </w:tc>
        <w:tc>
          <w:tcPr>
            <w:tcW w:w="941" w:type="dxa"/>
          </w:tcPr>
          <w:p w:rsidR="009378E1" w:rsidRDefault="009378E1" w:rsidP="00FE1EE4">
            <w:pPr>
              <w:pStyle w:val="TableParagraph"/>
              <w:ind w:right="60"/>
              <w:rPr>
                <w:sz w:val="13"/>
              </w:rPr>
            </w:pPr>
            <w:r>
              <w:rPr>
                <w:color w:val="FF0000"/>
                <w:w w:val="105"/>
                <w:sz w:val="13"/>
              </w:rPr>
              <w:t>-7 483</w:t>
            </w:r>
          </w:p>
        </w:tc>
        <w:tc>
          <w:tcPr>
            <w:tcW w:w="941" w:type="dxa"/>
            <w:shd w:val="clear" w:color="auto" w:fill="D9D9D9"/>
          </w:tcPr>
          <w:p w:rsidR="009378E1" w:rsidRDefault="009378E1" w:rsidP="00FE1EE4">
            <w:pPr>
              <w:pStyle w:val="TableParagraph"/>
              <w:ind w:right="60"/>
              <w:rPr>
                <w:sz w:val="13"/>
              </w:rPr>
            </w:pPr>
            <w:r>
              <w:rPr>
                <w:color w:val="FF0000"/>
                <w:w w:val="105"/>
                <w:sz w:val="13"/>
              </w:rPr>
              <w:t>-13 423</w:t>
            </w:r>
          </w:p>
        </w:tc>
        <w:tc>
          <w:tcPr>
            <w:tcW w:w="941" w:type="dxa"/>
          </w:tcPr>
          <w:p w:rsidR="009378E1" w:rsidRDefault="009378E1" w:rsidP="00FE1EE4">
            <w:pPr>
              <w:pStyle w:val="TableParagraph"/>
              <w:ind w:right="60"/>
              <w:rPr>
                <w:sz w:val="13"/>
              </w:rPr>
            </w:pPr>
            <w:r>
              <w:rPr>
                <w:color w:val="FF0000"/>
                <w:w w:val="105"/>
                <w:sz w:val="13"/>
              </w:rPr>
              <w:t>-18 756</w:t>
            </w:r>
          </w:p>
        </w:tc>
        <w:tc>
          <w:tcPr>
            <w:tcW w:w="941" w:type="dxa"/>
          </w:tcPr>
          <w:p w:rsidR="009378E1" w:rsidRDefault="009378E1" w:rsidP="00FE1EE4">
            <w:pPr>
              <w:pStyle w:val="TableParagraph"/>
              <w:ind w:right="60"/>
              <w:rPr>
                <w:sz w:val="13"/>
              </w:rPr>
            </w:pPr>
            <w:r>
              <w:rPr>
                <w:color w:val="FF0000"/>
                <w:w w:val="105"/>
                <w:sz w:val="13"/>
              </w:rPr>
              <w:t>-18 477</w:t>
            </w:r>
          </w:p>
        </w:tc>
        <w:tc>
          <w:tcPr>
            <w:tcW w:w="942" w:type="dxa"/>
          </w:tcPr>
          <w:p w:rsidR="009378E1" w:rsidRDefault="009378E1" w:rsidP="00FE1EE4">
            <w:pPr>
              <w:pStyle w:val="TableParagraph"/>
              <w:ind w:right="60"/>
              <w:rPr>
                <w:sz w:val="13"/>
              </w:rPr>
            </w:pPr>
            <w:r>
              <w:rPr>
                <w:color w:val="FF0000"/>
                <w:w w:val="105"/>
                <w:sz w:val="13"/>
              </w:rPr>
              <w:t>-11 545</w:t>
            </w:r>
          </w:p>
        </w:tc>
        <w:tc>
          <w:tcPr>
            <w:tcW w:w="941" w:type="dxa"/>
          </w:tcPr>
          <w:p w:rsidR="009378E1" w:rsidRDefault="009378E1" w:rsidP="00FE1EE4">
            <w:pPr>
              <w:pStyle w:val="TableParagraph"/>
              <w:ind w:right="61"/>
              <w:rPr>
                <w:sz w:val="13"/>
              </w:rPr>
            </w:pPr>
            <w:r>
              <w:rPr>
                <w:color w:val="FF0000"/>
                <w:w w:val="105"/>
                <w:sz w:val="13"/>
              </w:rPr>
              <w:t>-5 868</w:t>
            </w:r>
          </w:p>
        </w:tc>
        <w:tc>
          <w:tcPr>
            <w:tcW w:w="941" w:type="dxa"/>
          </w:tcPr>
          <w:p w:rsidR="009378E1" w:rsidRDefault="009378E1" w:rsidP="00FE1EE4">
            <w:pPr>
              <w:pStyle w:val="TableParagraph"/>
              <w:ind w:right="61"/>
              <w:rPr>
                <w:sz w:val="13"/>
              </w:rPr>
            </w:pPr>
            <w:r>
              <w:rPr>
                <w:color w:val="FF0000"/>
                <w:w w:val="105"/>
                <w:sz w:val="13"/>
              </w:rPr>
              <w:t>-2 575</w:t>
            </w:r>
          </w:p>
        </w:tc>
      </w:tr>
      <w:tr w:rsidR="009378E1" w:rsidTr="00FE1EE4">
        <w:trPr>
          <w:trHeight w:val="150"/>
        </w:trPr>
        <w:tc>
          <w:tcPr>
            <w:tcW w:w="3236" w:type="dxa"/>
          </w:tcPr>
          <w:p w:rsidR="009378E1" w:rsidRDefault="009378E1" w:rsidP="00FE1EE4">
            <w:pPr>
              <w:pStyle w:val="TableParagraph"/>
              <w:spacing w:before="0" w:line="131" w:lineRule="exact"/>
              <w:ind w:left="26"/>
              <w:jc w:val="left"/>
              <w:rPr>
                <w:b/>
                <w:sz w:val="13"/>
              </w:rPr>
            </w:pPr>
            <w:r>
              <w:rPr>
                <w:b/>
                <w:w w:val="105"/>
                <w:sz w:val="13"/>
              </w:rPr>
              <w:t>Resultat</w:t>
            </w:r>
          </w:p>
        </w:tc>
        <w:tc>
          <w:tcPr>
            <w:tcW w:w="941" w:type="dxa"/>
          </w:tcPr>
          <w:p w:rsidR="009378E1" w:rsidRDefault="009378E1" w:rsidP="00FE1EE4">
            <w:pPr>
              <w:pStyle w:val="TableParagraph"/>
              <w:ind w:right="60"/>
              <w:rPr>
                <w:b/>
                <w:sz w:val="13"/>
              </w:rPr>
            </w:pPr>
            <w:r>
              <w:rPr>
                <w:b/>
                <w:color w:val="FF0000"/>
                <w:w w:val="105"/>
                <w:sz w:val="13"/>
              </w:rPr>
              <w:t>-229 452</w:t>
            </w:r>
          </w:p>
        </w:tc>
        <w:tc>
          <w:tcPr>
            <w:tcW w:w="941" w:type="dxa"/>
            <w:shd w:val="clear" w:color="auto" w:fill="D9D9D9"/>
          </w:tcPr>
          <w:p w:rsidR="009378E1" w:rsidRDefault="009378E1" w:rsidP="00FE1EE4">
            <w:pPr>
              <w:pStyle w:val="TableParagraph"/>
              <w:ind w:right="60"/>
              <w:rPr>
                <w:b/>
                <w:sz w:val="13"/>
              </w:rPr>
            </w:pPr>
            <w:r>
              <w:rPr>
                <w:b/>
                <w:color w:val="FF0000"/>
                <w:w w:val="105"/>
                <w:sz w:val="13"/>
              </w:rPr>
              <w:t>-222 772</w:t>
            </w:r>
          </w:p>
        </w:tc>
        <w:tc>
          <w:tcPr>
            <w:tcW w:w="941" w:type="dxa"/>
          </w:tcPr>
          <w:p w:rsidR="009378E1" w:rsidRDefault="009378E1" w:rsidP="00FE1EE4">
            <w:pPr>
              <w:pStyle w:val="TableParagraph"/>
              <w:ind w:right="60"/>
              <w:rPr>
                <w:b/>
                <w:sz w:val="13"/>
              </w:rPr>
            </w:pPr>
            <w:r>
              <w:rPr>
                <w:b/>
                <w:color w:val="FF0000"/>
                <w:w w:val="105"/>
                <w:sz w:val="13"/>
              </w:rPr>
              <w:t>-289 001</w:t>
            </w:r>
          </w:p>
        </w:tc>
        <w:tc>
          <w:tcPr>
            <w:tcW w:w="941" w:type="dxa"/>
          </w:tcPr>
          <w:p w:rsidR="009378E1" w:rsidRDefault="009378E1" w:rsidP="00FE1EE4">
            <w:pPr>
              <w:pStyle w:val="TableParagraph"/>
              <w:ind w:right="60"/>
              <w:rPr>
                <w:b/>
                <w:sz w:val="13"/>
              </w:rPr>
            </w:pPr>
            <w:r>
              <w:rPr>
                <w:b/>
                <w:w w:val="105"/>
                <w:sz w:val="13"/>
              </w:rPr>
              <w:t>354 629</w:t>
            </w:r>
          </w:p>
        </w:tc>
        <w:tc>
          <w:tcPr>
            <w:tcW w:w="942" w:type="dxa"/>
          </w:tcPr>
          <w:p w:rsidR="009378E1" w:rsidRDefault="009378E1" w:rsidP="00FE1EE4">
            <w:pPr>
              <w:pStyle w:val="TableParagraph"/>
              <w:ind w:right="61"/>
              <w:rPr>
                <w:b/>
                <w:sz w:val="13"/>
              </w:rPr>
            </w:pPr>
            <w:r>
              <w:rPr>
                <w:b/>
                <w:w w:val="105"/>
                <w:sz w:val="13"/>
              </w:rPr>
              <w:t>382 578</w:t>
            </w:r>
          </w:p>
        </w:tc>
        <w:tc>
          <w:tcPr>
            <w:tcW w:w="941" w:type="dxa"/>
          </w:tcPr>
          <w:p w:rsidR="009378E1" w:rsidRDefault="009378E1" w:rsidP="00FE1EE4">
            <w:pPr>
              <w:pStyle w:val="TableParagraph"/>
              <w:ind w:right="60"/>
              <w:rPr>
                <w:b/>
                <w:sz w:val="13"/>
              </w:rPr>
            </w:pPr>
            <w:r>
              <w:rPr>
                <w:b/>
                <w:w w:val="105"/>
                <w:sz w:val="13"/>
              </w:rPr>
              <w:t>213 929</w:t>
            </w:r>
          </w:p>
        </w:tc>
        <w:tc>
          <w:tcPr>
            <w:tcW w:w="941" w:type="dxa"/>
          </w:tcPr>
          <w:p w:rsidR="009378E1" w:rsidRDefault="009378E1" w:rsidP="00FE1EE4">
            <w:pPr>
              <w:pStyle w:val="TableParagraph"/>
              <w:ind w:right="61"/>
              <w:rPr>
                <w:b/>
                <w:sz w:val="13"/>
              </w:rPr>
            </w:pPr>
            <w:r>
              <w:rPr>
                <w:b/>
                <w:w w:val="105"/>
                <w:sz w:val="13"/>
              </w:rPr>
              <w:t>130 425</w:t>
            </w:r>
          </w:p>
        </w:tc>
      </w:tr>
      <w:tr w:rsidR="009378E1" w:rsidTr="00FE1EE4">
        <w:trPr>
          <w:trHeight w:val="155"/>
        </w:trPr>
        <w:tc>
          <w:tcPr>
            <w:tcW w:w="3236"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Selvkostfond 01.01</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color w:val="FF0000"/>
                <w:w w:val="105"/>
                <w:sz w:val="13"/>
              </w:rPr>
              <w:t>-329 625</w:t>
            </w:r>
          </w:p>
        </w:tc>
        <w:tc>
          <w:tcPr>
            <w:tcW w:w="941" w:type="dxa"/>
            <w:tcBorders>
              <w:bottom w:val="single" w:sz="2" w:space="0" w:color="000000"/>
            </w:tcBorders>
            <w:shd w:val="clear" w:color="auto" w:fill="D9D9D9"/>
          </w:tcPr>
          <w:p w:rsidR="009378E1" w:rsidRDefault="009378E1" w:rsidP="00FE1EE4">
            <w:pPr>
              <w:pStyle w:val="TableParagraph"/>
              <w:spacing w:line="134" w:lineRule="exact"/>
              <w:ind w:right="60"/>
              <w:rPr>
                <w:sz w:val="13"/>
              </w:rPr>
            </w:pPr>
            <w:r>
              <w:rPr>
                <w:color w:val="FF0000"/>
                <w:w w:val="105"/>
                <w:sz w:val="13"/>
              </w:rPr>
              <w:t>-566 560</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color w:val="FF0000"/>
                <w:w w:val="105"/>
                <w:sz w:val="13"/>
              </w:rPr>
              <w:t>-802 755</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color w:val="FF0000"/>
                <w:w w:val="105"/>
                <w:sz w:val="13"/>
              </w:rPr>
              <w:t>-1 110 512</w:t>
            </w:r>
          </w:p>
        </w:tc>
        <w:tc>
          <w:tcPr>
            <w:tcW w:w="942" w:type="dxa"/>
            <w:tcBorders>
              <w:bottom w:val="single" w:sz="2" w:space="0" w:color="000000"/>
            </w:tcBorders>
          </w:tcPr>
          <w:p w:rsidR="009378E1" w:rsidRDefault="009378E1" w:rsidP="00FE1EE4">
            <w:pPr>
              <w:pStyle w:val="TableParagraph"/>
              <w:spacing w:line="134" w:lineRule="exact"/>
              <w:ind w:right="61"/>
              <w:rPr>
                <w:sz w:val="13"/>
              </w:rPr>
            </w:pPr>
            <w:r>
              <w:rPr>
                <w:color w:val="FF0000"/>
                <w:w w:val="105"/>
                <w:sz w:val="13"/>
              </w:rPr>
              <w:t>-774 360</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color w:val="FF0000"/>
                <w:w w:val="105"/>
                <w:sz w:val="13"/>
              </w:rPr>
              <w:t>-403 327</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color w:val="FF0000"/>
                <w:w w:val="105"/>
                <w:sz w:val="13"/>
              </w:rPr>
              <w:t>-195 266</w:t>
            </w:r>
          </w:p>
        </w:tc>
      </w:tr>
      <w:tr w:rsidR="009378E1" w:rsidTr="00FE1EE4">
        <w:trPr>
          <w:trHeight w:val="160"/>
        </w:trPr>
        <w:tc>
          <w:tcPr>
            <w:tcW w:w="3236"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 Bruk av/avsetning til selvkostfond</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color w:val="FF0000"/>
                <w:w w:val="105"/>
                <w:sz w:val="13"/>
              </w:rPr>
              <w:t>-229 452</w:t>
            </w:r>
          </w:p>
        </w:tc>
        <w:tc>
          <w:tcPr>
            <w:tcW w:w="941" w:type="dxa"/>
            <w:tcBorders>
              <w:top w:val="single" w:sz="2" w:space="0" w:color="000000"/>
              <w:bottom w:val="single" w:sz="2" w:space="0" w:color="000000"/>
            </w:tcBorders>
            <w:shd w:val="clear" w:color="auto" w:fill="D9D9D9"/>
          </w:tcPr>
          <w:p w:rsidR="009378E1" w:rsidRDefault="009378E1" w:rsidP="00FE1EE4">
            <w:pPr>
              <w:pStyle w:val="TableParagraph"/>
              <w:spacing w:before="6" w:line="134" w:lineRule="exact"/>
              <w:ind w:right="60"/>
              <w:rPr>
                <w:sz w:val="13"/>
              </w:rPr>
            </w:pPr>
            <w:r>
              <w:rPr>
                <w:color w:val="FF0000"/>
                <w:w w:val="105"/>
                <w:sz w:val="13"/>
              </w:rPr>
              <w:t>-222 772</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color w:val="FF0000"/>
                <w:w w:val="105"/>
                <w:sz w:val="13"/>
              </w:rPr>
              <w:t>-289 001</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354 629</w:t>
            </w:r>
          </w:p>
        </w:tc>
        <w:tc>
          <w:tcPr>
            <w:tcW w:w="942" w:type="dxa"/>
            <w:tcBorders>
              <w:top w:val="single" w:sz="2" w:space="0" w:color="000000"/>
              <w:bottom w:val="single" w:sz="2" w:space="0" w:color="000000"/>
            </w:tcBorders>
          </w:tcPr>
          <w:p w:rsidR="009378E1" w:rsidRDefault="009378E1" w:rsidP="00FE1EE4">
            <w:pPr>
              <w:pStyle w:val="TableParagraph"/>
              <w:spacing w:before="6" w:line="134" w:lineRule="exact"/>
              <w:ind w:right="61"/>
              <w:rPr>
                <w:sz w:val="13"/>
              </w:rPr>
            </w:pPr>
            <w:r>
              <w:rPr>
                <w:w w:val="105"/>
                <w:sz w:val="13"/>
              </w:rPr>
              <w:t>382 578</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213 929</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1"/>
              <w:rPr>
                <w:sz w:val="13"/>
              </w:rPr>
            </w:pPr>
            <w:r>
              <w:rPr>
                <w:w w:val="105"/>
                <w:sz w:val="13"/>
              </w:rPr>
              <w:t>130 425</w:t>
            </w:r>
          </w:p>
        </w:tc>
      </w:tr>
      <w:tr w:rsidR="009378E1" w:rsidTr="00FE1EE4">
        <w:trPr>
          <w:trHeight w:val="155"/>
        </w:trPr>
        <w:tc>
          <w:tcPr>
            <w:tcW w:w="3236"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Selvkostfond 31.12</w:t>
            </w:r>
          </w:p>
        </w:tc>
        <w:tc>
          <w:tcPr>
            <w:tcW w:w="941" w:type="dxa"/>
            <w:tcBorders>
              <w:top w:val="single" w:sz="2" w:space="0" w:color="000000"/>
            </w:tcBorders>
          </w:tcPr>
          <w:p w:rsidR="009378E1" w:rsidRDefault="009378E1" w:rsidP="00FE1EE4">
            <w:pPr>
              <w:pStyle w:val="TableParagraph"/>
              <w:spacing w:before="6"/>
              <w:ind w:right="60"/>
              <w:rPr>
                <w:sz w:val="13"/>
              </w:rPr>
            </w:pPr>
            <w:r>
              <w:rPr>
                <w:color w:val="FF0000"/>
                <w:w w:val="105"/>
                <w:sz w:val="13"/>
              </w:rPr>
              <w:t>-566 560</w:t>
            </w:r>
          </w:p>
        </w:tc>
        <w:tc>
          <w:tcPr>
            <w:tcW w:w="941" w:type="dxa"/>
            <w:tcBorders>
              <w:top w:val="single" w:sz="2" w:space="0" w:color="000000"/>
            </w:tcBorders>
            <w:shd w:val="clear" w:color="auto" w:fill="D9D9D9"/>
          </w:tcPr>
          <w:p w:rsidR="009378E1" w:rsidRDefault="009378E1" w:rsidP="00FE1EE4">
            <w:pPr>
              <w:pStyle w:val="TableParagraph"/>
              <w:spacing w:before="6"/>
              <w:ind w:right="60"/>
              <w:rPr>
                <w:sz w:val="13"/>
              </w:rPr>
            </w:pPr>
            <w:r>
              <w:rPr>
                <w:color w:val="FF0000"/>
                <w:w w:val="105"/>
                <w:sz w:val="13"/>
              </w:rPr>
              <w:t>-802 755</w:t>
            </w:r>
          </w:p>
        </w:tc>
        <w:tc>
          <w:tcPr>
            <w:tcW w:w="941" w:type="dxa"/>
            <w:tcBorders>
              <w:top w:val="single" w:sz="2" w:space="0" w:color="000000"/>
            </w:tcBorders>
          </w:tcPr>
          <w:p w:rsidR="009378E1" w:rsidRDefault="009378E1" w:rsidP="00FE1EE4">
            <w:pPr>
              <w:pStyle w:val="TableParagraph"/>
              <w:spacing w:before="6"/>
              <w:ind w:right="60"/>
              <w:rPr>
                <w:sz w:val="13"/>
              </w:rPr>
            </w:pPr>
            <w:r>
              <w:rPr>
                <w:color w:val="FF0000"/>
                <w:w w:val="105"/>
                <w:sz w:val="13"/>
              </w:rPr>
              <w:t>-1 110 512</w:t>
            </w:r>
          </w:p>
        </w:tc>
        <w:tc>
          <w:tcPr>
            <w:tcW w:w="941" w:type="dxa"/>
            <w:tcBorders>
              <w:top w:val="single" w:sz="2" w:space="0" w:color="000000"/>
            </w:tcBorders>
          </w:tcPr>
          <w:p w:rsidR="009378E1" w:rsidRDefault="009378E1" w:rsidP="00FE1EE4">
            <w:pPr>
              <w:pStyle w:val="TableParagraph"/>
              <w:spacing w:before="6"/>
              <w:ind w:right="60"/>
              <w:rPr>
                <w:sz w:val="13"/>
              </w:rPr>
            </w:pPr>
            <w:r>
              <w:rPr>
                <w:color w:val="FF0000"/>
                <w:w w:val="105"/>
                <w:sz w:val="13"/>
              </w:rPr>
              <w:t>-774 360</w:t>
            </w:r>
          </w:p>
        </w:tc>
        <w:tc>
          <w:tcPr>
            <w:tcW w:w="942" w:type="dxa"/>
            <w:tcBorders>
              <w:top w:val="single" w:sz="2" w:space="0" w:color="000000"/>
            </w:tcBorders>
          </w:tcPr>
          <w:p w:rsidR="009378E1" w:rsidRDefault="009378E1" w:rsidP="00FE1EE4">
            <w:pPr>
              <w:pStyle w:val="TableParagraph"/>
              <w:spacing w:before="6"/>
              <w:ind w:right="61"/>
              <w:rPr>
                <w:sz w:val="13"/>
              </w:rPr>
            </w:pPr>
            <w:r>
              <w:rPr>
                <w:color w:val="FF0000"/>
                <w:w w:val="105"/>
                <w:sz w:val="13"/>
              </w:rPr>
              <w:t>-403 327</w:t>
            </w:r>
          </w:p>
        </w:tc>
        <w:tc>
          <w:tcPr>
            <w:tcW w:w="941" w:type="dxa"/>
            <w:tcBorders>
              <w:top w:val="single" w:sz="2" w:space="0" w:color="000000"/>
            </w:tcBorders>
          </w:tcPr>
          <w:p w:rsidR="009378E1" w:rsidRDefault="009378E1" w:rsidP="00FE1EE4">
            <w:pPr>
              <w:pStyle w:val="TableParagraph"/>
              <w:spacing w:before="6"/>
              <w:ind w:right="61"/>
              <w:rPr>
                <w:sz w:val="13"/>
              </w:rPr>
            </w:pPr>
            <w:r>
              <w:rPr>
                <w:color w:val="FF0000"/>
                <w:w w:val="105"/>
                <w:sz w:val="13"/>
              </w:rPr>
              <w:t>-195 266</w:t>
            </w:r>
          </w:p>
        </w:tc>
        <w:tc>
          <w:tcPr>
            <w:tcW w:w="941" w:type="dxa"/>
            <w:tcBorders>
              <w:top w:val="single" w:sz="2" w:space="0" w:color="000000"/>
            </w:tcBorders>
          </w:tcPr>
          <w:p w:rsidR="009378E1" w:rsidRDefault="009378E1" w:rsidP="00FE1EE4">
            <w:pPr>
              <w:pStyle w:val="TableParagraph"/>
              <w:spacing w:before="6"/>
              <w:ind w:right="61"/>
              <w:rPr>
                <w:sz w:val="13"/>
              </w:rPr>
            </w:pPr>
            <w:r>
              <w:rPr>
                <w:color w:val="FF0000"/>
                <w:w w:val="105"/>
                <w:sz w:val="13"/>
              </w:rPr>
              <w:t>-67 416</w:t>
            </w:r>
          </w:p>
        </w:tc>
      </w:tr>
    </w:tbl>
    <w:p w:rsidR="009378E1" w:rsidRDefault="009378E1" w:rsidP="009378E1">
      <w:pPr>
        <w:pStyle w:val="Overskrift2"/>
      </w:pPr>
      <w:r>
        <w:rPr>
          <w:w w:val="105"/>
        </w:rPr>
        <w:t>Gebyrinntekter Anløpsavgift</w:t>
      </w:r>
    </w:p>
    <w:p w:rsidR="009378E1" w:rsidRDefault="009378E1" w:rsidP="009378E1">
      <w:pPr>
        <w:pStyle w:val="Brdtekst"/>
        <w:spacing w:before="25" w:after="57" w:line="256" w:lineRule="auto"/>
      </w:pPr>
      <w:r>
        <w:t xml:space="preserve">Fra 2016 til 2017 økte gebyrinntektene med rundt 12,7 % fra 0,40 millioner kr til 0,45 millioner kr. I perioden </w:t>
      </w:r>
      <w:r>
        <w:lastRenderedPageBreak/>
        <w:t>2016 til 2022 forventes gebyrinntektene å øke med 0,52 millioner kr, fra 0,40 millioner kr i 2016 til 0,92 millioner kr i 2022. Dette tilsvarer en gjennomsnittlig årlig økning på 15,1 %.</w:t>
      </w: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41"/>
        <w:gridCol w:w="941"/>
        <w:gridCol w:w="941"/>
        <w:gridCol w:w="941"/>
        <w:gridCol w:w="942"/>
        <w:gridCol w:w="941"/>
        <w:gridCol w:w="941"/>
      </w:tblGrid>
      <w:tr w:rsidR="009378E1" w:rsidTr="00FE1EE4">
        <w:trPr>
          <w:trHeight w:val="155"/>
        </w:trPr>
        <w:tc>
          <w:tcPr>
            <w:tcW w:w="3236" w:type="dxa"/>
            <w:shd w:val="clear" w:color="auto" w:fill="808080"/>
          </w:tcPr>
          <w:p w:rsidR="009378E1" w:rsidRDefault="009378E1" w:rsidP="00FE1EE4">
            <w:pPr>
              <w:pStyle w:val="TableParagraph"/>
              <w:spacing w:before="9" w:line="127" w:lineRule="exact"/>
              <w:ind w:left="191"/>
              <w:jc w:val="left"/>
              <w:rPr>
                <w:b/>
                <w:sz w:val="13"/>
              </w:rPr>
            </w:pPr>
            <w:r>
              <w:rPr>
                <w:b/>
                <w:color w:val="FFFFFF"/>
                <w:w w:val="105"/>
                <w:sz w:val="13"/>
              </w:rPr>
              <w:t>Gebyrinntekter Anløpsavgift</w:t>
            </w:r>
          </w:p>
        </w:tc>
        <w:tc>
          <w:tcPr>
            <w:tcW w:w="941" w:type="dxa"/>
            <w:shd w:val="clear" w:color="auto" w:fill="808080"/>
          </w:tcPr>
          <w:p w:rsidR="009378E1" w:rsidRDefault="009378E1" w:rsidP="00FE1EE4">
            <w:pPr>
              <w:pStyle w:val="TableParagraph"/>
              <w:spacing w:before="9" w:line="127" w:lineRule="exact"/>
              <w:ind w:left="321"/>
              <w:jc w:val="left"/>
              <w:rPr>
                <w:b/>
                <w:sz w:val="13"/>
              </w:rPr>
            </w:pPr>
            <w:r>
              <w:rPr>
                <w:b/>
                <w:color w:val="FFFFFF"/>
                <w:w w:val="105"/>
                <w:sz w:val="13"/>
              </w:rPr>
              <w:t>2016</w:t>
            </w:r>
          </w:p>
        </w:tc>
        <w:tc>
          <w:tcPr>
            <w:tcW w:w="941" w:type="dxa"/>
            <w:shd w:val="clear" w:color="auto" w:fill="808080"/>
          </w:tcPr>
          <w:p w:rsidR="009378E1" w:rsidRDefault="009378E1" w:rsidP="00FE1EE4">
            <w:pPr>
              <w:pStyle w:val="TableParagraph"/>
              <w:spacing w:before="9" w:line="127" w:lineRule="exact"/>
              <w:ind w:left="321"/>
              <w:jc w:val="left"/>
              <w:rPr>
                <w:b/>
                <w:sz w:val="13"/>
              </w:rPr>
            </w:pPr>
            <w:r>
              <w:rPr>
                <w:b/>
                <w:color w:val="FFFFFF"/>
                <w:w w:val="105"/>
                <w:sz w:val="13"/>
              </w:rPr>
              <w:t>2017</w:t>
            </w:r>
          </w:p>
        </w:tc>
        <w:tc>
          <w:tcPr>
            <w:tcW w:w="941" w:type="dxa"/>
            <w:shd w:val="clear" w:color="auto" w:fill="808080"/>
          </w:tcPr>
          <w:p w:rsidR="009378E1" w:rsidRDefault="009378E1" w:rsidP="00FE1EE4">
            <w:pPr>
              <w:pStyle w:val="TableParagraph"/>
              <w:spacing w:before="9" w:line="127" w:lineRule="exact"/>
              <w:ind w:left="321"/>
              <w:jc w:val="left"/>
              <w:rPr>
                <w:b/>
                <w:sz w:val="13"/>
              </w:rPr>
            </w:pPr>
            <w:r>
              <w:rPr>
                <w:b/>
                <w:color w:val="FFFFFF"/>
                <w:w w:val="105"/>
                <w:sz w:val="13"/>
              </w:rPr>
              <w:t>2018</w:t>
            </w:r>
          </w:p>
        </w:tc>
        <w:tc>
          <w:tcPr>
            <w:tcW w:w="941" w:type="dxa"/>
            <w:shd w:val="clear" w:color="auto" w:fill="808080"/>
          </w:tcPr>
          <w:p w:rsidR="009378E1" w:rsidRDefault="009378E1" w:rsidP="00FE1EE4">
            <w:pPr>
              <w:pStyle w:val="TableParagraph"/>
              <w:spacing w:before="9" w:line="127" w:lineRule="exact"/>
              <w:ind w:left="321"/>
              <w:jc w:val="left"/>
              <w:rPr>
                <w:b/>
                <w:sz w:val="13"/>
              </w:rPr>
            </w:pPr>
            <w:r>
              <w:rPr>
                <w:b/>
                <w:color w:val="FFFFFF"/>
                <w:w w:val="105"/>
                <w:sz w:val="13"/>
              </w:rPr>
              <w:t>2019</w:t>
            </w:r>
          </w:p>
        </w:tc>
        <w:tc>
          <w:tcPr>
            <w:tcW w:w="942" w:type="dxa"/>
            <w:shd w:val="clear" w:color="auto" w:fill="808080"/>
          </w:tcPr>
          <w:p w:rsidR="009378E1" w:rsidRDefault="009378E1" w:rsidP="00FE1EE4">
            <w:pPr>
              <w:pStyle w:val="TableParagraph"/>
              <w:spacing w:before="9" w:line="127" w:lineRule="exact"/>
              <w:ind w:left="321"/>
              <w:jc w:val="left"/>
              <w:rPr>
                <w:b/>
                <w:sz w:val="13"/>
              </w:rPr>
            </w:pPr>
            <w:r>
              <w:rPr>
                <w:b/>
                <w:color w:val="FFFFFF"/>
                <w:w w:val="105"/>
                <w:sz w:val="13"/>
              </w:rPr>
              <w:t>2020</w:t>
            </w:r>
          </w:p>
        </w:tc>
        <w:tc>
          <w:tcPr>
            <w:tcW w:w="941" w:type="dxa"/>
            <w:shd w:val="clear" w:color="auto" w:fill="808080"/>
          </w:tcPr>
          <w:p w:rsidR="009378E1" w:rsidRDefault="009378E1" w:rsidP="00FE1EE4">
            <w:pPr>
              <w:pStyle w:val="TableParagraph"/>
              <w:spacing w:before="9" w:line="127" w:lineRule="exact"/>
              <w:ind w:left="320"/>
              <w:jc w:val="left"/>
              <w:rPr>
                <w:b/>
                <w:sz w:val="13"/>
              </w:rPr>
            </w:pPr>
            <w:r>
              <w:rPr>
                <w:b/>
                <w:color w:val="FFFFFF"/>
                <w:w w:val="105"/>
                <w:sz w:val="13"/>
              </w:rPr>
              <w:t>2021</w:t>
            </w:r>
          </w:p>
        </w:tc>
        <w:tc>
          <w:tcPr>
            <w:tcW w:w="941" w:type="dxa"/>
            <w:shd w:val="clear" w:color="auto" w:fill="808080"/>
          </w:tcPr>
          <w:p w:rsidR="009378E1" w:rsidRDefault="009378E1" w:rsidP="00FE1EE4">
            <w:pPr>
              <w:pStyle w:val="TableParagraph"/>
              <w:spacing w:before="9" w:line="127" w:lineRule="exact"/>
              <w:ind w:left="320"/>
              <w:jc w:val="left"/>
              <w:rPr>
                <w:b/>
                <w:sz w:val="13"/>
              </w:rPr>
            </w:pPr>
            <w:r>
              <w:rPr>
                <w:b/>
                <w:color w:val="FFFFFF"/>
                <w:w w:val="105"/>
                <w:sz w:val="13"/>
              </w:rPr>
              <w:t>2022</w:t>
            </w:r>
          </w:p>
        </w:tc>
      </w:tr>
      <w:tr w:rsidR="009378E1" w:rsidTr="00FE1EE4">
        <w:trPr>
          <w:trHeight w:val="150"/>
        </w:trPr>
        <w:tc>
          <w:tcPr>
            <w:tcW w:w="3236" w:type="dxa"/>
          </w:tcPr>
          <w:p w:rsidR="009378E1" w:rsidRDefault="009378E1" w:rsidP="00FE1EE4">
            <w:pPr>
              <w:pStyle w:val="TableParagraph"/>
              <w:spacing w:before="0" w:line="131" w:lineRule="exact"/>
              <w:ind w:left="191"/>
              <w:jc w:val="left"/>
              <w:rPr>
                <w:sz w:val="13"/>
              </w:rPr>
            </w:pPr>
            <w:r>
              <w:rPr>
                <w:w w:val="105"/>
                <w:sz w:val="13"/>
              </w:rPr>
              <w:t>164071 Anløpsavgift</w:t>
            </w:r>
          </w:p>
        </w:tc>
        <w:tc>
          <w:tcPr>
            <w:tcW w:w="941" w:type="dxa"/>
          </w:tcPr>
          <w:p w:rsidR="009378E1" w:rsidRDefault="009378E1" w:rsidP="00FE1EE4">
            <w:pPr>
              <w:pStyle w:val="TableParagraph"/>
              <w:ind w:right="59"/>
              <w:rPr>
                <w:sz w:val="13"/>
              </w:rPr>
            </w:pPr>
            <w:r>
              <w:rPr>
                <w:w w:val="105"/>
                <w:sz w:val="13"/>
              </w:rPr>
              <w:t>395 858</w:t>
            </w:r>
          </w:p>
        </w:tc>
        <w:tc>
          <w:tcPr>
            <w:tcW w:w="941" w:type="dxa"/>
            <w:shd w:val="clear" w:color="auto" w:fill="D9D9D9"/>
          </w:tcPr>
          <w:p w:rsidR="009378E1" w:rsidRDefault="009378E1" w:rsidP="00FE1EE4">
            <w:pPr>
              <w:pStyle w:val="TableParagraph"/>
              <w:ind w:right="60"/>
              <w:rPr>
                <w:sz w:val="13"/>
              </w:rPr>
            </w:pPr>
            <w:r>
              <w:rPr>
                <w:w w:val="105"/>
                <w:sz w:val="13"/>
              </w:rPr>
              <w:t>446 305</w:t>
            </w:r>
          </w:p>
        </w:tc>
        <w:tc>
          <w:tcPr>
            <w:tcW w:w="941" w:type="dxa"/>
          </w:tcPr>
          <w:p w:rsidR="009378E1" w:rsidRDefault="009378E1" w:rsidP="00FE1EE4">
            <w:pPr>
              <w:pStyle w:val="TableParagraph"/>
              <w:ind w:right="59"/>
              <w:rPr>
                <w:sz w:val="13"/>
              </w:rPr>
            </w:pPr>
            <w:r>
              <w:rPr>
                <w:w w:val="105"/>
                <w:sz w:val="13"/>
              </w:rPr>
              <w:t>420 000</w:t>
            </w:r>
          </w:p>
        </w:tc>
        <w:tc>
          <w:tcPr>
            <w:tcW w:w="941" w:type="dxa"/>
          </w:tcPr>
          <w:p w:rsidR="009378E1" w:rsidRDefault="009378E1" w:rsidP="00FE1EE4">
            <w:pPr>
              <w:pStyle w:val="TableParagraph"/>
              <w:ind w:right="60"/>
              <w:rPr>
                <w:sz w:val="13"/>
              </w:rPr>
            </w:pPr>
            <w:r>
              <w:rPr>
                <w:w w:val="105"/>
                <w:sz w:val="13"/>
              </w:rPr>
              <w:t>1 082 561</w:t>
            </w:r>
          </w:p>
        </w:tc>
        <w:tc>
          <w:tcPr>
            <w:tcW w:w="942" w:type="dxa"/>
          </w:tcPr>
          <w:p w:rsidR="009378E1" w:rsidRDefault="009378E1" w:rsidP="00FE1EE4">
            <w:pPr>
              <w:pStyle w:val="TableParagraph"/>
              <w:ind w:right="61"/>
              <w:rPr>
                <w:sz w:val="13"/>
              </w:rPr>
            </w:pPr>
            <w:r>
              <w:rPr>
                <w:w w:val="105"/>
                <w:sz w:val="13"/>
              </w:rPr>
              <w:t>1 129 955</w:t>
            </w:r>
          </w:p>
        </w:tc>
        <w:tc>
          <w:tcPr>
            <w:tcW w:w="941" w:type="dxa"/>
          </w:tcPr>
          <w:p w:rsidR="009378E1" w:rsidRDefault="009378E1" w:rsidP="00FE1EE4">
            <w:pPr>
              <w:pStyle w:val="TableParagraph"/>
              <w:ind w:right="60"/>
              <w:rPr>
                <w:sz w:val="13"/>
              </w:rPr>
            </w:pPr>
            <w:r>
              <w:rPr>
                <w:w w:val="105"/>
                <w:sz w:val="13"/>
              </w:rPr>
              <w:t>981 277</w:t>
            </w:r>
          </w:p>
        </w:tc>
        <w:tc>
          <w:tcPr>
            <w:tcW w:w="941" w:type="dxa"/>
          </w:tcPr>
          <w:p w:rsidR="009378E1" w:rsidRDefault="009378E1" w:rsidP="00FE1EE4">
            <w:pPr>
              <w:pStyle w:val="TableParagraph"/>
              <w:ind w:right="61"/>
              <w:rPr>
                <w:sz w:val="13"/>
              </w:rPr>
            </w:pPr>
            <w:r>
              <w:rPr>
                <w:w w:val="105"/>
                <w:sz w:val="13"/>
              </w:rPr>
              <w:t>918 286</w:t>
            </w:r>
          </w:p>
        </w:tc>
      </w:tr>
      <w:tr w:rsidR="009378E1" w:rsidTr="00FE1EE4">
        <w:trPr>
          <w:trHeight w:val="150"/>
        </w:trPr>
        <w:tc>
          <w:tcPr>
            <w:tcW w:w="3236" w:type="dxa"/>
          </w:tcPr>
          <w:p w:rsidR="009378E1" w:rsidRDefault="009378E1" w:rsidP="00FE1EE4">
            <w:pPr>
              <w:pStyle w:val="TableParagraph"/>
              <w:spacing w:before="0" w:line="131" w:lineRule="exact"/>
              <w:ind w:left="26"/>
              <w:jc w:val="left"/>
              <w:rPr>
                <w:b/>
                <w:sz w:val="13"/>
              </w:rPr>
            </w:pPr>
            <w:r>
              <w:rPr>
                <w:b/>
                <w:w w:val="105"/>
                <w:sz w:val="13"/>
              </w:rPr>
              <w:t>Sum gebyrinntekter</w:t>
            </w:r>
          </w:p>
        </w:tc>
        <w:tc>
          <w:tcPr>
            <w:tcW w:w="941" w:type="dxa"/>
          </w:tcPr>
          <w:p w:rsidR="009378E1" w:rsidRDefault="009378E1" w:rsidP="00FE1EE4">
            <w:pPr>
              <w:pStyle w:val="TableParagraph"/>
              <w:ind w:right="59"/>
              <w:rPr>
                <w:b/>
                <w:sz w:val="13"/>
              </w:rPr>
            </w:pPr>
            <w:r>
              <w:rPr>
                <w:b/>
                <w:w w:val="105"/>
                <w:sz w:val="13"/>
              </w:rPr>
              <w:t>395 858</w:t>
            </w:r>
          </w:p>
        </w:tc>
        <w:tc>
          <w:tcPr>
            <w:tcW w:w="941" w:type="dxa"/>
            <w:shd w:val="clear" w:color="auto" w:fill="D9D9D9"/>
          </w:tcPr>
          <w:p w:rsidR="009378E1" w:rsidRDefault="009378E1" w:rsidP="00FE1EE4">
            <w:pPr>
              <w:pStyle w:val="TableParagraph"/>
              <w:ind w:right="60"/>
              <w:rPr>
                <w:b/>
                <w:sz w:val="13"/>
              </w:rPr>
            </w:pPr>
            <w:r>
              <w:rPr>
                <w:b/>
                <w:w w:val="105"/>
                <w:sz w:val="13"/>
              </w:rPr>
              <w:t>446 305</w:t>
            </w:r>
          </w:p>
        </w:tc>
        <w:tc>
          <w:tcPr>
            <w:tcW w:w="941" w:type="dxa"/>
          </w:tcPr>
          <w:p w:rsidR="009378E1" w:rsidRDefault="009378E1" w:rsidP="00FE1EE4">
            <w:pPr>
              <w:pStyle w:val="TableParagraph"/>
              <w:ind w:right="59"/>
              <w:rPr>
                <w:b/>
                <w:sz w:val="13"/>
              </w:rPr>
            </w:pPr>
            <w:r>
              <w:rPr>
                <w:b/>
                <w:w w:val="105"/>
                <w:sz w:val="13"/>
              </w:rPr>
              <w:t>420 000</w:t>
            </w:r>
          </w:p>
        </w:tc>
        <w:tc>
          <w:tcPr>
            <w:tcW w:w="941" w:type="dxa"/>
          </w:tcPr>
          <w:p w:rsidR="009378E1" w:rsidRDefault="009378E1" w:rsidP="00FE1EE4">
            <w:pPr>
              <w:pStyle w:val="TableParagraph"/>
              <w:ind w:right="60"/>
              <w:rPr>
                <w:b/>
                <w:sz w:val="13"/>
              </w:rPr>
            </w:pPr>
            <w:r>
              <w:rPr>
                <w:b/>
                <w:w w:val="105"/>
                <w:sz w:val="13"/>
              </w:rPr>
              <w:t>1 082 561</w:t>
            </w:r>
          </w:p>
        </w:tc>
        <w:tc>
          <w:tcPr>
            <w:tcW w:w="942" w:type="dxa"/>
          </w:tcPr>
          <w:p w:rsidR="009378E1" w:rsidRDefault="009378E1" w:rsidP="00FE1EE4">
            <w:pPr>
              <w:pStyle w:val="TableParagraph"/>
              <w:ind w:right="61"/>
              <w:rPr>
                <w:b/>
                <w:sz w:val="13"/>
              </w:rPr>
            </w:pPr>
            <w:r>
              <w:rPr>
                <w:b/>
                <w:w w:val="105"/>
                <w:sz w:val="13"/>
              </w:rPr>
              <w:t>1 129 955</w:t>
            </w:r>
          </w:p>
        </w:tc>
        <w:tc>
          <w:tcPr>
            <w:tcW w:w="941" w:type="dxa"/>
          </w:tcPr>
          <w:p w:rsidR="009378E1" w:rsidRDefault="009378E1" w:rsidP="00FE1EE4">
            <w:pPr>
              <w:pStyle w:val="TableParagraph"/>
              <w:ind w:right="60"/>
              <w:rPr>
                <w:b/>
                <w:sz w:val="13"/>
              </w:rPr>
            </w:pPr>
            <w:r>
              <w:rPr>
                <w:b/>
                <w:w w:val="105"/>
                <w:sz w:val="13"/>
              </w:rPr>
              <w:t>981 277</w:t>
            </w:r>
          </w:p>
        </w:tc>
        <w:tc>
          <w:tcPr>
            <w:tcW w:w="941" w:type="dxa"/>
          </w:tcPr>
          <w:p w:rsidR="009378E1" w:rsidRDefault="009378E1" w:rsidP="00FE1EE4">
            <w:pPr>
              <w:pStyle w:val="TableParagraph"/>
              <w:ind w:right="61"/>
              <w:rPr>
                <w:b/>
                <w:sz w:val="13"/>
              </w:rPr>
            </w:pPr>
            <w:r>
              <w:rPr>
                <w:b/>
                <w:w w:val="105"/>
                <w:sz w:val="13"/>
              </w:rPr>
              <w:t>918 286</w:t>
            </w:r>
          </w:p>
        </w:tc>
      </w:tr>
      <w:tr w:rsidR="009378E1" w:rsidTr="00FE1EE4">
        <w:trPr>
          <w:trHeight w:val="150"/>
        </w:trPr>
        <w:tc>
          <w:tcPr>
            <w:tcW w:w="3236" w:type="dxa"/>
          </w:tcPr>
          <w:p w:rsidR="009378E1" w:rsidRDefault="009378E1" w:rsidP="00FE1EE4">
            <w:pPr>
              <w:pStyle w:val="TableParagraph"/>
              <w:spacing w:before="6" w:line="125" w:lineRule="exact"/>
              <w:ind w:left="354"/>
              <w:jc w:val="left"/>
              <w:rPr>
                <w:i/>
                <w:sz w:val="12"/>
              </w:rPr>
            </w:pPr>
            <w:r>
              <w:rPr>
                <w:i/>
                <w:sz w:val="12"/>
              </w:rPr>
              <w:t>Årlig endring</w:t>
            </w:r>
          </w:p>
        </w:tc>
        <w:tc>
          <w:tcPr>
            <w:tcW w:w="941" w:type="dxa"/>
          </w:tcPr>
          <w:p w:rsidR="009378E1" w:rsidRDefault="009378E1" w:rsidP="00FE1EE4">
            <w:pPr>
              <w:pStyle w:val="TableParagraph"/>
              <w:spacing w:before="0" w:line="240" w:lineRule="auto"/>
              <w:jc w:val="left"/>
              <w:rPr>
                <w:rFonts w:ascii="Times New Roman"/>
                <w:sz w:val="8"/>
              </w:rPr>
            </w:pPr>
          </w:p>
        </w:tc>
        <w:tc>
          <w:tcPr>
            <w:tcW w:w="941" w:type="dxa"/>
            <w:shd w:val="clear" w:color="auto" w:fill="D9D9D9"/>
          </w:tcPr>
          <w:p w:rsidR="009378E1" w:rsidRDefault="009378E1" w:rsidP="00FE1EE4">
            <w:pPr>
              <w:pStyle w:val="TableParagraph"/>
              <w:spacing w:before="6" w:line="125" w:lineRule="exact"/>
              <w:ind w:right="33"/>
              <w:rPr>
                <w:i/>
                <w:sz w:val="12"/>
              </w:rPr>
            </w:pPr>
            <w:r>
              <w:rPr>
                <w:i/>
                <w:sz w:val="12"/>
              </w:rPr>
              <w:t>12,7 %</w:t>
            </w:r>
          </w:p>
        </w:tc>
        <w:tc>
          <w:tcPr>
            <w:tcW w:w="941" w:type="dxa"/>
          </w:tcPr>
          <w:p w:rsidR="009378E1" w:rsidRDefault="009378E1" w:rsidP="00FE1EE4">
            <w:pPr>
              <w:pStyle w:val="TableParagraph"/>
              <w:spacing w:before="6" w:line="125" w:lineRule="exact"/>
              <w:ind w:right="33"/>
              <w:rPr>
                <w:i/>
                <w:sz w:val="12"/>
              </w:rPr>
            </w:pPr>
            <w:r>
              <w:rPr>
                <w:i/>
                <w:sz w:val="12"/>
              </w:rPr>
              <w:t>-5,9 %</w:t>
            </w:r>
          </w:p>
        </w:tc>
        <w:tc>
          <w:tcPr>
            <w:tcW w:w="941" w:type="dxa"/>
          </w:tcPr>
          <w:p w:rsidR="009378E1" w:rsidRDefault="009378E1" w:rsidP="00FE1EE4">
            <w:pPr>
              <w:pStyle w:val="TableParagraph"/>
              <w:spacing w:before="6" w:line="125" w:lineRule="exact"/>
              <w:ind w:right="33"/>
              <w:rPr>
                <w:i/>
                <w:sz w:val="12"/>
              </w:rPr>
            </w:pPr>
            <w:r>
              <w:rPr>
                <w:i/>
                <w:sz w:val="12"/>
              </w:rPr>
              <w:t>157,8 %</w:t>
            </w:r>
          </w:p>
        </w:tc>
        <w:tc>
          <w:tcPr>
            <w:tcW w:w="942" w:type="dxa"/>
          </w:tcPr>
          <w:p w:rsidR="009378E1" w:rsidRDefault="009378E1" w:rsidP="00FE1EE4">
            <w:pPr>
              <w:pStyle w:val="TableParagraph"/>
              <w:spacing w:before="6" w:line="125" w:lineRule="exact"/>
              <w:ind w:right="33"/>
              <w:rPr>
                <w:i/>
                <w:sz w:val="12"/>
              </w:rPr>
            </w:pPr>
            <w:r>
              <w:rPr>
                <w:i/>
                <w:sz w:val="12"/>
              </w:rPr>
              <w:t>4,4 %</w:t>
            </w:r>
          </w:p>
        </w:tc>
        <w:tc>
          <w:tcPr>
            <w:tcW w:w="941" w:type="dxa"/>
          </w:tcPr>
          <w:p w:rsidR="009378E1" w:rsidRDefault="009378E1" w:rsidP="00FE1EE4">
            <w:pPr>
              <w:pStyle w:val="TableParagraph"/>
              <w:spacing w:before="6" w:line="125" w:lineRule="exact"/>
              <w:ind w:right="34"/>
              <w:rPr>
                <w:i/>
                <w:sz w:val="12"/>
              </w:rPr>
            </w:pPr>
            <w:r>
              <w:rPr>
                <w:i/>
                <w:sz w:val="12"/>
              </w:rPr>
              <w:t>-13,2 %</w:t>
            </w:r>
          </w:p>
        </w:tc>
        <w:tc>
          <w:tcPr>
            <w:tcW w:w="941" w:type="dxa"/>
          </w:tcPr>
          <w:p w:rsidR="009378E1" w:rsidRDefault="009378E1" w:rsidP="00FE1EE4">
            <w:pPr>
              <w:pStyle w:val="TableParagraph"/>
              <w:spacing w:before="6" w:line="125" w:lineRule="exact"/>
              <w:ind w:right="34"/>
              <w:rPr>
                <w:i/>
                <w:sz w:val="12"/>
              </w:rPr>
            </w:pPr>
            <w:r>
              <w:rPr>
                <w:i/>
                <w:sz w:val="12"/>
              </w:rPr>
              <w:t>-6,4 %</w:t>
            </w:r>
          </w:p>
        </w:tc>
      </w:tr>
    </w:tbl>
    <w:p w:rsidR="009378E1" w:rsidRDefault="009378E1" w:rsidP="009378E1">
      <w:pPr>
        <w:pStyle w:val="Overskrift2"/>
        <w:spacing w:before="90"/>
      </w:pPr>
      <w:r>
        <w:rPr>
          <w:w w:val="105"/>
        </w:rPr>
        <w:t>Driftsutgifter Anløpsavgift</w:t>
      </w:r>
    </w:p>
    <w:p w:rsidR="009378E1" w:rsidRDefault="009378E1" w:rsidP="009378E1">
      <w:pPr>
        <w:pStyle w:val="Brdtekst"/>
        <w:spacing w:line="256" w:lineRule="auto"/>
      </w:pPr>
      <w:r>
        <w:t>Fra 2016 til 2017 økte driftsutgiftene med rundt 6,8 % fra 0,59 millioner kr til 0,64 millioner kr. I perioden 2016 til 2022 øker driftsutgiftene med 0,16 millioner kr, fra 0,59 millioner kr i 2016 til 0,75 millioner kr i 2022. Dette tilsvarer en gjennomsnittlig årlig økning på 3,9 %.</w:t>
      </w:r>
    </w:p>
    <w:p w:rsidR="009378E1" w:rsidRDefault="009378E1" w:rsidP="009378E1">
      <w:pPr>
        <w:pStyle w:val="Brdtekst"/>
        <w:spacing w:before="0"/>
        <w:ind w:left="0"/>
        <w:rPr>
          <w:sz w:val="22"/>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41"/>
        <w:gridCol w:w="941"/>
        <w:gridCol w:w="941"/>
        <w:gridCol w:w="941"/>
        <w:gridCol w:w="942"/>
        <w:gridCol w:w="941"/>
        <w:gridCol w:w="941"/>
      </w:tblGrid>
      <w:tr w:rsidR="009378E1" w:rsidTr="00FE1EE4">
        <w:trPr>
          <w:trHeight w:val="155"/>
        </w:trPr>
        <w:tc>
          <w:tcPr>
            <w:tcW w:w="3236" w:type="dxa"/>
            <w:shd w:val="clear" w:color="auto" w:fill="808080"/>
          </w:tcPr>
          <w:p w:rsidR="009378E1" w:rsidRDefault="009378E1" w:rsidP="00FE1EE4">
            <w:pPr>
              <w:pStyle w:val="TableParagraph"/>
              <w:spacing w:before="8" w:line="127" w:lineRule="exact"/>
              <w:ind w:left="191"/>
              <w:jc w:val="left"/>
              <w:rPr>
                <w:b/>
                <w:sz w:val="13"/>
              </w:rPr>
            </w:pPr>
            <w:r>
              <w:rPr>
                <w:b/>
                <w:color w:val="FFFFFF"/>
                <w:w w:val="105"/>
                <w:sz w:val="13"/>
              </w:rPr>
              <w:t>Driftsutgifter Anløpsavgift</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2016</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2017</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2018</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2019</w:t>
            </w:r>
          </w:p>
        </w:tc>
        <w:tc>
          <w:tcPr>
            <w:tcW w:w="942"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2020</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2021</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2022</w:t>
            </w:r>
          </w:p>
        </w:tc>
      </w:tr>
      <w:tr w:rsidR="009378E1" w:rsidTr="00FE1EE4">
        <w:trPr>
          <w:trHeight w:val="150"/>
        </w:trPr>
        <w:tc>
          <w:tcPr>
            <w:tcW w:w="3236" w:type="dxa"/>
          </w:tcPr>
          <w:p w:rsidR="009378E1" w:rsidRDefault="009378E1" w:rsidP="00FE1EE4">
            <w:pPr>
              <w:pStyle w:val="TableParagraph"/>
              <w:spacing w:before="0" w:line="131" w:lineRule="exact"/>
              <w:ind w:left="191"/>
              <w:jc w:val="left"/>
              <w:rPr>
                <w:sz w:val="13"/>
              </w:rPr>
            </w:pPr>
            <w:r>
              <w:rPr>
                <w:w w:val="105"/>
                <w:sz w:val="13"/>
              </w:rPr>
              <w:t>10**** Lønn</w:t>
            </w:r>
          </w:p>
        </w:tc>
        <w:tc>
          <w:tcPr>
            <w:tcW w:w="941" w:type="dxa"/>
          </w:tcPr>
          <w:p w:rsidR="009378E1" w:rsidRDefault="009378E1" w:rsidP="00FE1EE4">
            <w:pPr>
              <w:pStyle w:val="TableParagraph"/>
              <w:ind w:right="59"/>
              <w:rPr>
                <w:sz w:val="13"/>
              </w:rPr>
            </w:pPr>
            <w:r>
              <w:rPr>
                <w:w w:val="105"/>
                <w:sz w:val="13"/>
              </w:rPr>
              <w:t>594 622</w:t>
            </w:r>
          </w:p>
        </w:tc>
        <w:tc>
          <w:tcPr>
            <w:tcW w:w="941" w:type="dxa"/>
            <w:shd w:val="clear" w:color="auto" w:fill="D9D9D9"/>
          </w:tcPr>
          <w:p w:rsidR="009378E1" w:rsidRDefault="009378E1" w:rsidP="00FE1EE4">
            <w:pPr>
              <w:pStyle w:val="TableParagraph"/>
              <w:ind w:right="60"/>
              <w:rPr>
                <w:sz w:val="13"/>
              </w:rPr>
            </w:pPr>
            <w:r>
              <w:rPr>
                <w:w w:val="105"/>
                <w:sz w:val="13"/>
              </w:rPr>
              <w:t>635 128</w:t>
            </w:r>
          </w:p>
        </w:tc>
        <w:tc>
          <w:tcPr>
            <w:tcW w:w="941" w:type="dxa"/>
          </w:tcPr>
          <w:p w:rsidR="009378E1" w:rsidRDefault="009378E1" w:rsidP="00FE1EE4">
            <w:pPr>
              <w:pStyle w:val="TableParagraph"/>
              <w:ind w:right="59"/>
              <w:rPr>
                <w:sz w:val="13"/>
              </w:rPr>
            </w:pPr>
            <w:r>
              <w:rPr>
                <w:w w:val="105"/>
                <w:sz w:val="13"/>
              </w:rPr>
              <w:t>674 350</w:t>
            </w:r>
          </w:p>
        </w:tc>
        <w:tc>
          <w:tcPr>
            <w:tcW w:w="941" w:type="dxa"/>
          </w:tcPr>
          <w:p w:rsidR="009378E1" w:rsidRDefault="009378E1" w:rsidP="00FE1EE4">
            <w:pPr>
              <w:pStyle w:val="TableParagraph"/>
              <w:ind w:right="60"/>
              <w:rPr>
                <w:sz w:val="13"/>
              </w:rPr>
            </w:pPr>
            <w:r>
              <w:rPr>
                <w:w w:val="105"/>
                <w:sz w:val="13"/>
              </w:rPr>
              <w:t>692 557</w:t>
            </w:r>
          </w:p>
        </w:tc>
        <w:tc>
          <w:tcPr>
            <w:tcW w:w="942" w:type="dxa"/>
          </w:tcPr>
          <w:p w:rsidR="009378E1" w:rsidRDefault="009378E1" w:rsidP="00FE1EE4">
            <w:pPr>
              <w:pStyle w:val="TableParagraph"/>
              <w:ind w:right="61"/>
              <w:rPr>
                <w:sz w:val="13"/>
              </w:rPr>
            </w:pPr>
            <w:r>
              <w:rPr>
                <w:w w:val="105"/>
                <w:sz w:val="13"/>
              </w:rPr>
              <w:t>711 257</w:t>
            </w:r>
          </w:p>
        </w:tc>
        <w:tc>
          <w:tcPr>
            <w:tcW w:w="941" w:type="dxa"/>
          </w:tcPr>
          <w:p w:rsidR="009378E1" w:rsidRDefault="009378E1" w:rsidP="00FE1EE4">
            <w:pPr>
              <w:pStyle w:val="TableParagraph"/>
              <w:ind w:right="60"/>
              <w:rPr>
                <w:sz w:val="13"/>
              </w:rPr>
            </w:pPr>
            <w:r>
              <w:rPr>
                <w:w w:val="105"/>
                <w:sz w:val="13"/>
              </w:rPr>
              <w:t>730 460</w:t>
            </w:r>
          </w:p>
        </w:tc>
        <w:tc>
          <w:tcPr>
            <w:tcW w:w="941" w:type="dxa"/>
          </w:tcPr>
          <w:p w:rsidR="009378E1" w:rsidRDefault="009378E1" w:rsidP="00FE1EE4">
            <w:pPr>
              <w:pStyle w:val="TableParagraph"/>
              <w:ind w:right="61"/>
              <w:rPr>
                <w:sz w:val="13"/>
              </w:rPr>
            </w:pPr>
            <w:r>
              <w:rPr>
                <w:w w:val="105"/>
                <w:sz w:val="13"/>
              </w:rPr>
              <w:t>750 183</w:t>
            </w:r>
          </w:p>
        </w:tc>
      </w:tr>
      <w:tr w:rsidR="009378E1" w:rsidTr="00FE1EE4">
        <w:trPr>
          <w:trHeight w:val="150"/>
        </w:trPr>
        <w:tc>
          <w:tcPr>
            <w:tcW w:w="3236" w:type="dxa"/>
          </w:tcPr>
          <w:p w:rsidR="009378E1" w:rsidRDefault="009378E1" w:rsidP="00FE1EE4">
            <w:pPr>
              <w:pStyle w:val="TableParagraph"/>
              <w:spacing w:before="0" w:line="131" w:lineRule="exact"/>
              <w:ind w:left="26"/>
              <w:jc w:val="left"/>
              <w:rPr>
                <w:b/>
                <w:sz w:val="13"/>
              </w:rPr>
            </w:pPr>
            <w:r>
              <w:rPr>
                <w:b/>
                <w:w w:val="105"/>
                <w:sz w:val="13"/>
              </w:rPr>
              <w:t>Sum driftsutgifter</w:t>
            </w:r>
          </w:p>
        </w:tc>
        <w:tc>
          <w:tcPr>
            <w:tcW w:w="941" w:type="dxa"/>
          </w:tcPr>
          <w:p w:rsidR="009378E1" w:rsidRDefault="009378E1" w:rsidP="00FE1EE4">
            <w:pPr>
              <w:pStyle w:val="TableParagraph"/>
              <w:ind w:right="59"/>
              <w:rPr>
                <w:b/>
                <w:sz w:val="13"/>
              </w:rPr>
            </w:pPr>
            <w:r>
              <w:rPr>
                <w:b/>
                <w:w w:val="105"/>
                <w:sz w:val="13"/>
              </w:rPr>
              <w:t>594 622</w:t>
            </w:r>
          </w:p>
        </w:tc>
        <w:tc>
          <w:tcPr>
            <w:tcW w:w="941" w:type="dxa"/>
            <w:shd w:val="clear" w:color="auto" w:fill="D9D9D9"/>
          </w:tcPr>
          <w:p w:rsidR="009378E1" w:rsidRDefault="009378E1" w:rsidP="00FE1EE4">
            <w:pPr>
              <w:pStyle w:val="TableParagraph"/>
              <w:ind w:right="60"/>
              <w:rPr>
                <w:b/>
                <w:sz w:val="13"/>
              </w:rPr>
            </w:pPr>
            <w:r>
              <w:rPr>
                <w:b/>
                <w:w w:val="105"/>
                <w:sz w:val="13"/>
              </w:rPr>
              <w:t>635 128</w:t>
            </w:r>
          </w:p>
        </w:tc>
        <w:tc>
          <w:tcPr>
            <w:tcW w:w="941" w:type="dxa"/>
          </w:tcPr>
          <w:p w:rsidR="009378E1" w:rsidRDefault="009378E1" w:rsidP="00FE1EE4">
            <w:pPr>
              <w:pStyle w:val="TableParagraph"/>
              <w:ind w:right="59"/>
              <w:rPr>
                <w:b/>
                <w:sz w:val="13"/>
              </w:rPr>
            </w:pPr>
            <w:r>
              <w:rPr>
                <w:b/>
                <w:w w:val="105"/>
                <w:sz w:val="13"/>
              </w:rPr>
              <w:t>674 350</w:t>
            </w:r>
          </w:p>
        </w:tc>
        <w:tc>
          <w:tcPr>
            <w:tcW w:w="941" w:type="dxa"/>
          </w:tcPr>
          <w:p w:rsidR="009378E1" w:rsidRDefault="009378E1" w:rsidP="00FE1EE4">
            <w:pPr>
              <w:pStyle w:val="TableParagraph"/>
              <w:ind w:right="60"/>
              <w:rPr>
                <w:b/>
                <w:sz w:val="13"/>
              </w:rPr>
            </w:pPr>
            <w:r>
              <w:rPr>
                <w:b/>
                <w:w w:val="105"/>
                <w:sz w:val="13"/>
              </w:rPr>
              <w:t>692 557</w:t>
            </w:r>
          </w:p>
        </w:tc>
        <w:tc>
          <w:tcPr>
            <w:tcW w:w="942" w:type="dxa"/>
          </w:tcPr>
          <w:p w:rsidR="009378E1" w:rsidRDefault="009378E1" w:rsidP="00FE1EE4">
            <w:pPr>
              <w:pStyle w:val="TableParagraph"/>
              <w:ind w:right="61"/>
              <w:rPr>
                <w:b/>
                <w:sz w:val="13"/>
              </w:rPr>
            </w:pPr>
            <w:r>
              <w:rPr>
                <w:b/>
                <w:w w:val="105"/>
                <w:sz w:val="13"/>
              </w:rPr>
              <w:t>711 257</w:t>
            </w:r>
          </w:p>
        </w:tc>
        <w:tc>
          <w:tcPr>
            <w:tcW w:w="941" w:type="dxa"/>
          </w:tcPr>
          <w:p w:rsidR="009378E1" w:rsidRDefault="009378E1" w:rsidP="00FE1EE4">
            <w:pPr>
              <w:pStyle w:val="TableParagraph"/>
              <w:ind w:right="60"/>
              <w:rPr>
                <w:b/>
                <w:sz w:val="13"/>
              </w:rPr>
            </w:pPr>
            <w:r>
              <w:rPr>
                <w:b/>
                <w:w w:val="105"/>
                <w:sz w:val="13"/>
              </w:rPr>
              <w:t>730 460</w:t>
            </w:r>
          </w:p>
        </w:tc>
        <w:tc>
          <w:tcPr>
            <w:tcW w:w="941" w:type="dxa"/>
          </w:tcPr>
          <w:p w:rsidR="009378E1" w:rsidRDefault="009378E1" w:rsidP="00FE1EE4">
            <w:pPr>
              <w:pStyle w:val="TableParagraph"/>
              <w:ind w:right="61"/>
              <w:rPr>
                <w:b/>
                <w:sz w:val="13"/>
              </w:rPr>
            </w:pPr>
            <w:r>
              <w:rPr>
                <w:b/>
                <w:w w:val="105"/>
                <w:sz w:val="13"/>
              </w:rPr>
              <w:t>750 183</w:t>
            </w:r>
          </w:p>
        </w:tc>
      </w:tr>
      <w:tr w:rsidR="009378E1" w:rsidTr="00FE1EE4">
        <w:trPr>
          <w:trHeight w:val="150"/>
        </w:trPr>
        <w:tc>
          <w:tcPr>
            <w:tcW w:w="3236" w:type="dxa"/>
          </w:tcPr>
          <w:p w:rsidR="009378E1" w:rsidRDefault="009378E1" w:rsidP="00FE1EE4">
            <w:pPr>
              <w:pStyle w:val="TableParagraph"/>
              <w:spacing w:before="6" w:line="125" w:lineRule="exact"/>
              <w:ind w:left="354"/>
              <w:jc w:val="left"/>
              <w:rPr>
                <w:i/>
                <w:sz w:val="12"/>
              </w:rPr>
            </w:pPr>
            <w:r>
              <w:rPr>
                <w:i/>
                <w:sz w:val="12"/>
              </w:rPr>
              <w:t>Årlig endring</w:t>
            </w:r>
          </w:p>
        </w:tc>
        <w:tc>
          <w:tcPr>
            <w:tcW w:w="941" w:type="dxa"/>
          </w:tcPr>
          <w:p w:rsidR="009378E1" w:rsidRDefault="009378E1" w:rsidP="00FE1EE4">
            <w:pPr>
              <w:pStyle w:val="TableParagraph"/>
              <w:spacing w:before="0" w:line="240" w:lineRule="auto"/>
              <w:jc w:val="left"/>
              <w:rPr>
                <w:rFonts w:ascii="Times New Roman"/>
                <w:sz w:val="8"/>
              </w:rPr>
            </w:pPr>
          </w:p>
        </w:tc>
        <w:tc>
          <w:tcPr>
            <w:tcW w:w="941" w:type="dxa"/>
            <w:shd w:val="clear" w:color="auto" w:fill="D9D9D9"/>
          </w:tcPr>
          <w:p w:rsidR="009378E1" w:rsidRDefault="009378E1" w:rsidP="00FE1EE4">
            <w:pPr>
              <w:pStyle w:val="TableParagraph"/>
              <w:spacing w:before="6" w:line="125" w:lineRule="exact"/>
              <w:ind w:right="33"/>
              <w:rPr>
                <w:i/>
                <w:sz w:val="12"/>
              </w:rPr>
            </w:pPr>
            <w:r>
              <w:rPr>
                <w:i/>
                <w:sz w:val="12"/>
              </w:rPr>
              <w:t>6,8 %</w:t>
            </w:r>
          </w:p>
        </w:tc>
        <w:tc>
          <w:tcPr>
            <w:tcW w:w="941" w:type="dxa"/>
          </w:tcPr>
          <w:p w:rsidR="009378E1" w:rsidRDefault="009378E1" w:rsidP="00FE1EE4">
            <w:pPr>
              <w:pStyle w:val="TableParagraph"/>
              <w:spacing w:before="6" w:line="125" w:lineRule="exact"/>
              <w:ind w:right="33"/>
              <w:rPr>
                <w:i/>
                <w:sz w:val="12"/>
              </w:rPr>
            </w:pPr>
            <w:r>
              <w:rPr>
                <w:i/>
                <w:sz w:val="12"/>
              </w:rPr>
              <w:t>6,2 %</w:t>
            </w:r>
          </w:p>
        </w:tc>
        <w:tc>
          <w:tcPr>
            <w:tcW w:w="941" w:type="dxa"/>
          </w:tcPr>
          <w:p w:rsidR="009378E1" w:rsidRDefault="009378E1" w:rsidP="00FE1EE4">
            <w:pPr>
              <w:pStyle w:val="TableParagraph"/>
              <w:spacing w:before="6" w:line="125" w:lineRule="exact"/>
              <w:ind w:right="33"/>
              <w:rPr>
                <w:i/>
                <w:sz w:val="12"/>
              </w:rPr>
            </w:pPr>
            <w:r>
              <w:rPr>
                <w:i/>
                <w:sz w:val="12"/>
              </w:rPr>
              <w:t>2,7 %</w:t>
            </w:r>
          </w:p>
        </w:tc>
        <w:tc>
          <w:tcPr>
            <w:tcW w:w="942" w:type="dxa"/>
          </w:tcPr>
          <w:p w:rsidR="009378E1" w:rsidRDefault="009378E1" w:rsidP="00FE1EE4">
            <w:pPr>
              <w:pStyle w:val="TableParagraph"/>
              <w:spacing w:before="6" w:line="125" w:lineRule="exact"/>
              <w:ind w:right="33"/>
              <w:rPr>
                <w:i/>
                <w:sz w:val="12"/>
              </w:rPr>
            </w:pPr>
            <w:r>
              <w:rPr>
                <w:i/>
                <w:sz w:val="12"/>
              </w:rPr>
              <w:t>2,7 %</w:t>
            </w:r>
          </w:p>
        </w:tc>
        <w:tc>
          <w:tcPr>
            <w:tcW w:w="941" w:type="dxa"/>
          </w:tcPr>
          <w:p w:rsidR="009378E1" w:rsidRDefault="009378E1" w:rsidP="00FE1EE4">
            <w:pPr>
              <w:pStyle w:val="TableParagraph"/>
              <w:spacing w:before="6" w:line="125" w:lineRule="exact"/>
              <w:ind w:right="34"/>
              <w:rPr>
                <w:i/>
                <w:sz w:val="12"/>
              </w:rPr>
            </w:pPr>
            <w:r>
              <w:rPr>
                <w:i/>
                <w:sz w:val="12"/>
              </w:rPr>
              <w:t>2,7 %</w:t>
            </w:r>
          </w:p>
        </w:tc>
        <w:tc>
          <w:tcPr>
            <w:tcW w:w="941" w:type="dxa"/>
          </w:tcPr>
          <w:p w:rsidR="009378E1" w:rsidRDefault="009378E1" w:rsidP="00FE1EE4">
            <w:pPr>
              <w:pStyle w:val="TableParagraph"/>
              <w:spacing w:before="6" w:line="125" w:lineRule="exact"/>
              <w:ind w:right="34"/>
              <w:rPr>
                <w:i/>
                <w:sz w:val="12"/>
              </w:rPr>
            </w:pPr>
            <w:r>
              <w:rPr>
                <w:i/>
                <w:sz w:val="12"/>
              </w:rPr>
              <w:t>2,7 %</w:t>
            </w:r>
          </w:p>
        </w:tc>
      </w:tr>
    </w:tbl>
    <w:p w:rsidR="009378E1" w:rsidRDefault="009378E1" w:rsidP="009378E1">
      <w:pPr>
        <w:pStyle w:val="Overskrift2"/>
        <w:spacing w:before="90"/>
      </w:pPr>
      <w:r>
        <w:rPr>
          <w:w w:val="105"/>
        </w:rPr>
        <w:t>Kapitalkostnader Anløpsavgift</w:t>
      </w:r>
    </w:p>
    <w:p w:rsidR="009378E1" w:rsidRDefault="009378E1" w:rsidP="009378E1">
      <w:pPr>
        <w:pStyle w:val="Brdtekst"/>
      </w:pPr>
      <w:r>
        <w:t>Kapitalkostnadene forventes å holde seg stabilt på mellom kr 2.300 i 2016 til kr 2.120 i 2022.</w:t>
      </w:r>
    </w:p>
    <w:p w:rsidR="009378E1" w:rsidRDefault="009378E1" w:rsidP="009378E1">
      <w:pPr>
        <w:pStyle w:val="Brdtekst"/>
        <w:spacing w:before="5"/>
        <w:ind w:left="0"/>
        <w:rPr>
          <w:sz w:val="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41"/>
        <w:gridCol w:w="941"/>
        <w:gridCol w:w="941"/>
        <w:gridCol w:w="941"/>
        <w:gridCol w:w="942"/>
        <w:gridCol w:w="941"/>
        <w:gridCol w:w="941"/>
      </w:tblGrid>
      <w:tr w:rsidR="009378E1" w:rsidTr="00FE1EE4">
        <w:trPr>
          <w:trHeight w:val="155"/>
        </w:trPr>
        <w:tc>
          <w:tcPr>
            <w:tcW w:w="3236" w:type="dxa"/>
            <w:shd w:val="clear" w:color="auto" w:fill="808080"/>
          </w:tcPr>
          <w:p w:rsidR="009378E1" w:rsidRDefault="009378E1" w:rsidP="00FE1EE4">
            <w:pPr>
              <w:pStyle w:val="TableParagraph"/>
              <w:spacing w:before="8" w:line="127" w:lineRule="exact"/>
              <w:ind w:left="191"/>
              <w:jc w:val="left"/>
              <w:rPr>
                <w:b/>
                <w:sz w:val="13"/>
              </w:rPr>
            </w:pPr>
            <w:r>
              <w:rPr>
                <w:b/>
                <w:color w:val="FFFFFF"/>
                <w:w w:val="105"/>
                <w:sz w:val="13"/>
              </w:rPr>
              <w:t>Kapitalkostnader Anløpsavgift</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2016</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2017</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2018</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2019</w:t>
            </w:r>
          </w:p>
        </w:tc>
        <w:tc>
          <w:tcPr>
            <w:tcW w:w="942"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2020</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2021</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2022</w:t>
            </w:r>
          </w:p>
        </w:tc>
      </w:tr>
      <w:tr w:rsidR="009378E1" w:rsidTr="00FE1EE4">
        <w:trPr>
          <w:trHeight w:val="155"/>
        </w:trPr>
        <w:tc>
          <w:tcPr>
            <w:tcW w:w="3236"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Avskrivningskostnad</w:t>
            </w:r>
          </w:p>
        </w:tc>
        <w:tc>
          <w:tcPr>
            <w:tcW w:w="941" w:type="dxa"/>
            <w:tcBorders>
              <w:bottom w:val="single" w:sz="2" w:space="0" w:color="000000"/>
            </w:tcBorders>
          </w:tcPr>
          <w:p w:rsidR="009378E1" w:rsidRDefault="009378E1" w:rsidP="00FE1EE4">
            <w:pPr>
              <w:pStyle w:val="TableParagraph"/>
              <w:spacing w:line="134" w:lineRule="exact"/>
              <w:ind w:right="59"/>
              <w:rPr>
                <w:sz w:val="13"/>
              </w:rPr>
            </w:pPr>
            <w:r>
              <w:rPr>
                <w:w w:val="105"/>
                <w:sz w:val="13"/>
              </w:rPr>
              <w:t>1 983</w:t>
            </w:r>
          </w:p>
        </w:tc>
        <w:tc>
          <w:tcPr>
            <w:tcW w:w="941" w:type="dxa"/>
            <w:tcBorders>
              <w:bottom w:val="single" w:sz="2" w:space="0" w:color="000000"/>
            </w:tcBorders>
            <w:shd w:val="clear" w:color="auto" w:fill="D9D9D9"/>
          </w:tcPr>
          <w:p w:rsidR="009378E1" w:rsidRDefault="009378E1" w:rsidP="00FE1EE4">
            <w:pPr>
              <w:pStyle w:val="TableParagraph"/>
              <w:spacing w:line="134" w:lineRule="exact"/>
              <w:ind w:right="60"/>
              <w:rPr>
                <w:sz w:val="13"/>
              </w:rPr>
            </w:pPr>
            <w:r>
              <w:rPr>
                <w:w w:val="105"/>
                <w:sz w:val="13"/>
              </w:rPr>
              <w:t>1 983</w:t>
            </w:r>
          </w:p>
        </w:tc>
        <w:tc>
          <w:tcPr>
            <w:tcW w:w="941" w:type="dxa"/>
            <w:tcBorders>
              <w:bottom w:val="single" w:sz="2" w:space="0" w:color="000000"/>
            </w:tcBorders>
          </w:tcPr>
          <w:p w:rsidR="009378E1" w:rsidRDefault="009378E1" w:rsidP="00FE1EE4">
            <w:pPr>
              <w:pStyle w:val="TableParagraph"/>
              <w:spacing w:line="134" w:lineRule="exact"/>
              <w:ind w:right="59"/>
              <w:rPr>
                <w:sz w:val="13"/>
              </w:rPr>
            </w:pPr>
            <w:r>
              <w:rPr>
                <w:w w:val="105"/>
                <w:sz w:val="13"/>
              </w:rPr>
              <w:t>1 983</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1 983</w:t>
            </w:r>
          </w:p>
        </w:tc>
        <w:tc>
          <w:tcPr>
            <w:tcW w:w="942"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1 983</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1 983</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w w:val="105"/>
                <w:sz w:val="13"/>
              </w:rPr>
              <w:t>1 983</w:t>
            </w:r>
          </w:p>
        </w:tc>
      </w:tr>
      <w:tr w:rsidR="009378E1" w:rsidTr="00FE1EE4">
        <w:trPr>
          <w:trHeight w:val="155"/>
        </w:trPr>
        <w:tc>
          <w:tcPr>
            <w:tcW w:w="3236"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Kalkulatorisk rente</w:t>
            </w:r>
          </w:p>
        </w:tc>
        <w:tc>
          <w:tcPr>
            <w:tcW w:w="941" w:type="dxa"/>
            <w:tcBorders>
              <w:top w:val="single" w:sz="2" w:space="0" w:color="000000"/>
            </w:tcBorders>
          </w:tcPr>
          <w:p w:rsidR="009378E1" w:rsidRDefault="009378E1" w:rsidP="00FE1EE4">
            <w:pPr>
              <w:pStyle w:val="TableParagraph"/>
              <w:spacing w:before="6"/>
              <w:ind w:right="60"/>
              <w:rPr>
                <w:sz w:val="13"/>
              </w:rPr>
            </w:pPr>
            <w:r>
              <w:rPr>
                <w:sz w:val="13"/>
              </w:rPr>
              <w:t>317</w:t>
            </w:r>
          </w:p>
        </w:tc>
        <w:tc>
          <w:tcPr>
            <w:tcW w:w="941" w:type="dxa"/>
            <w:tcBorders>
              <w:top w:val="single" w:sz="2" w:space="0" w:color="000000"/>
            </w:tcBorders>
            <w:shd w:val="clear" w:color="auto" w:fill="D9D9D9"/>
          </w:tcPr>
          <w:p w:rsidR="009378E1" w:rsidRDefault="009378E1" w:rsidP="00FE1EE4">
            <w:pPr>
              <w:pStyle w:val="TableParagraph"/>
              <w:spacing w:before="6"/>
              <w:ind w:right="60"/>
              <w:rPr>
                <w:sz w:val="13"/>
              </w:rPr>
            </w:pPr>
            <w:r>
              <w:rPr>
                <w:sz w:val="13"/>
              </w:rPr>
              <w:t>334</w:t>
            </w:r>
          </w:p>
        </w:tc>
        <w:tc>
          <w:tcPr>
            <w:tcW w:w="941" w:type="dxa"/>
            <w:tcBorders>
              <w:top w:val="single" w:sz="2" w:space="0" w:color="000000"/>
            </w:tcBorders>
          </w:tcPr>
          <w:p w:rsidR="009378E1" w:rsidRDefault="009378E1" w:rsidP="00FE1EE4">
            <w:pPr>
              <w:pStyle w:val="TableParagraph"/>
              <w:spacing w:before="6"/>
              <w:ind w:right="60"/>
              <w:rPr>
                <w:sz w:val="13"/>
              </w:rPr>
            </w:pPr>
            <w:r>
              <w:rPr>
                <w:sz w:val="13"/>
              </w:rPr>
              <w:t>295</w:t>
            </w:r>
          </w:p>
        </w:tc>
        <w:tc>
          <w:tcPr>
            <w:tcW w:w="941" w:type="dxa"/>
            <w:tcBorders>
              <w:top w:val="single" w:sz="2" w:space="0" w:color="000000"/>
            </w:tcBorders>
          </w:tcPr>
          <w:p w:rsidR="009378E1" w:rsidRDefault="009378E1" w:rsidP="00FE1EE4">
            <w:pPr>
              <w:pStyle w:val="TableParagraph"/>
              <w:spacing w:before="6"/>
              <w:ind w:right="60"/>
              <w:rPr>
                <w:sz w:val="13"/>
              </w:rPr>
            </w:pPr>
            <w:r>
              <w:rPr>
                <w:sz w:val="13"/>
              </w:rPr>
              <w:t>255</w:t>
            </w:r>
          </w:p>
        </w:tc>
        <w:tc>
          <w:tcPr>
            <w:tcW w:w="942" w:type="dxa"/>
            <w:tcBorders>
              <w:top w:val="single" w:sz="2" w:space="0" w:color="000000"/>
            </w:tcBorders>
          </w:tcPr>
          <w:p w:rsidR="009378E1" w:rsidRDefault="009378E1" w:rsidP="00FE1EE4">
            <w:pPr>
              <w:pStyle w:val="TableParagraph"/>
              <w:spacing w:before="6"/>
              <w:ind w:right="60"/>
              <w:rPr>
                <w:sz w:val="13"/>
              </w:rPr>
            </w:pPr>
            <w:r>
              <w:rPr>
                <w:sz w:val="13"/>
              </w:rPr>
              <w:t>216</w:t>
            </w:r>
          </w:p>
        </w:tc>
        <w:tc>
          <w:tcPr>
            <w:tcW w:w="941" w:type="dxa"/>
            <w:tcBorders>
              <w:top w:val="single" w:sz="2" w:space="0" w:color="000000"/>
            </w:tcBorders>
          </w:tcPr>
          <w:p w:rsidR="009378E1" w:rsidRDefault="009378E1" w:rsidP="00FE1EE4">
            <w:pPr>
              <w:pStyle w:val="TableParagraph"/>
              <w:spacing w:before="6"/>
              <w:ind w:right="61"/>
              <w:rPr>
                <w:sz w:val="13"/>
              </w:rPr>
            </w:pPr>
            <w:r>
              <w:rPr>
                <w:sz w:val="13"/>
              </w:rPr>
              <w:t>177</w:t>
            </w:r>
          </w:p>
        </w:tc>
        <w:tc>
          <w:tcPr>
            <w:tcW w:w="941" w:type="dxa"/>
            <w:tcBorders>
              <w:top w:val="single" w:sz="2" w:space="0" w:color="000000"/>
            </w:tcBorders>
          </w:tcPr>
          <w:p w:rsidR="009378E1" w:rsidRDefault="009378E1" w:rsidP="00FE1EE4">
            <w:pPr>
              <w:pStyle w:val="TableParagraph"/>
              <w:spacing w:before="6"/>
              <w:ind w:right="61"/>
              <w:rPr>
                <w:sz w:val="13"/>
              </w:rPr>
            </w:pPr>
            <w:r>
              <w:rPr>
                <w:sz w:val="13"/>
              </w:rPr>
              <w:t>137</w:t>
            </w:r>
          </w:p>
        </w:tc>
      </w:tr>
      <w:tr w:rsidR="009378E1" w:rsidTr="00FE1EE4">
        <w:trPr>
          <w:trHeight w:val="151"/>
        </w:trPr>
        <w:tc>
          <w:tcPr>
            <w:tcW w:w="3236" w:type="dxa"/>
          </w:tcPr>
          <w:p w:rsidR="009378E1" w:rsidRDefault="009378E1" w:rsidP="00FE1EE4">
            <w:pPr>
              <w:pStyle w:val="TableParagraph"/>
              <w:spacing w:before="0" w:line="131" w:lineRule="exact"/>
              <w:ind w:left="26"/>
              <w:jc w:val="left"/>
              <w:rPr>
                <w:b/>
                <w:sz w:val="13"/>
              </w:rPr>
            </w:pPr>
            <w:r>
              <w:rPr>
                <w:b/>
                <w:w w:val="105"/>
                <w:sz w:val="13"/>
              </w:rPr>
              <w:t>Sum kapitalkostnader</w:t>
            </w:r>
          </w:p>
        </w:tc>
        <w:tc>
          <w:tcPr>
            <w:tcW w:w="941" w:type="dxa"/>
          </w:tcPr>
          <w:p w:rsidR="009378E1" w:rsidRDefault="009378E1" w:rsidP="00FE1EE4">
            <w:pPr>
              <w:pStyle w:val="TableParagraph"/>
              <w:ind w:right="59"/>
              <w:rPr>
                <w:b/>
                <w:sz w:val="13"/>
              </w:rPr>
            </w:pPr>
            <w:r>
              <w:rPr>
                <w:b/>
                <w:w w:val="105"/>
                <w:sz w:val="13"/>
              </w:rPr>
              <w:t>2 300</w:t>
            </w:r>
          </w:p>
        </w:tc>
        <w:tc>
          <w:tcPr>
            <w:tcW w:w="941" w:type="dxa"/>
            <w:shd w:val="clear" w:color="auto" w:fill="D9D9D9"/>
          </w:tcPr>
          <w:p w:rsidR="009378E1" w:rsidRDefault="009378E1" w:rsidP="00FE1EE4">
            <w:pPr>
              <w:pStyle w:val="TableParagraph"/>
              <w:ind w:right="60"/>
              <w:rPr>
                <w:b/>
                <w:sz w:val="13"/>
              </w:rPr>
            </w:pPr>
            <w:r>
              <w:rPr>
                <w:b/>
                <w:w w:val="105"/>
                <w:sz w:val="13"/>
              </w:rPr>
              <w:t>2 317</w:t>
            </w:r>
          </w:p>
        </w:tc>
        <w:tc>
          <w:tcPr>
            <w:tcW w:w="941" w:type="dxa"/>
          </w:tcPr>
          <w:p w:rsidR="009378E1" w:rsidRDefault="009378E1" w:rsidP="00FE1EE4">
            <w:pPr>
              <w:pStyle w:val="TableParagraph"/>
              <w:ind w:right="59"/>
              <w:rPr>
                <w:b/>
                <w:sz w:val="13"/>
              </w:rPr>
            </w:pPr>
            <w:r>
              <w:rPr>
                <w:b/>
                <w:w w:val="105"/>
                <w:sz w:val="13"/>
              </w:rPr>
              <w:t>2 277</w:t>
            </w:r>
          </w:p>
        </w:tc>
        <w:tc>
          <w:tcPr>
            <w:tcW w:w="941" w:type="dxa"/>
          </w:tcPr>
          <w:p w:rsidR="009378E1" w:rsidRDefault="009378E1" w:rsidP="00FE1EE4">
            <w:pPr>
              <w:pStyle w:val="TableParagraph"/>
              <w:ind w:right="60"/>
              <w:rPr>
                <w:b/>
                <w:sz w:val="13"/>
              </w:rPr>
            </w:pPr>
            <w:r>
              <w:rPr>
                <w:b/>
                <w:w w:val="105"/>
                <w:sz w:val="13"/>
              </w:rPr>
              <w:t>2 238</w:t>
            </w:r>
          </w:p>
        </w:tc>
        <w:tc>
          <w:tcPr>
            <w:tcW w:w="942" w:type="dxa"/>
          </w:tcPr>
          <w:p w:rsidR="009378E1" w:rsidRDefault="009378E1" w:rsidP="00FE1EE4">
            <w:pPr>
              <w:pStyle w:val="TableParagraph"/>
              <w:ind w:right="60"/>
              <w:rPr>
                <w:b/>
                <w:sz w:val="13"/>
              </w:rPr>
            </w:pPr>
            <w:r>
              <w:rPr>
                <w:b/>
                <w:w w:val="105"/>
                <w:sz w:val="13"/>
              </w:rPr>
              <w:t>2 199</w:t>
            </w:r>
          </w:p>
        </w:tc>
        <w:tc>
          <w:tcPr>
            <w:tcW w:w="941" w:type="dxa"/>
          </w:tcPr>
          <w:p w:rsidR="009378E1" w:rsidRDefault="009378E1" w:rsidP="00FE1EE4">
            <w:pPr>
              <w:pStyle w:val="TableParagraph"/>
              <w:ind w:right="60"/>
              <w:rPr>
                <w:b/>
                <w:sz w:val="13"/>
              </w:rPr>
            </w:pPr>
            <w:r>
              <w:rPr>
                <w:b/>
                <w:w w:val="105"/>
                <w:sz w:val="13"/>
              </w:rPr>
              <w:t>2 160</w:t>
            </w:r>
          </w:p>
        </w:tc>
        <w:tc>
          <w:tcPr>
            <w:tcW w:w="941" w:type="dxa"/>
          </w:tcPr>
          <w:p w:rsidR="009378E1" w:rsidRDefault="009378E1" w:rsidP="00FE1EE4">
            <w:pPr>
              <w:pStyle w:val="TableParagraph"/>
              <w:ind w:right="61"/>
              <w:rPr>
                <w:b/>
                <w:sz w:val="13"/>
              </w:rPr>
            </w:pPr>
            <w:r>
              <w:rPr>
                <w:b/>
                <w:w w:val="105"/>
                <w:sz w:val="13"/>
              </w:rPr>
              <w:t>2 120</w:t>
            </w:r>
          </w:p>
        </w:tc>
      </w:tr>
      <w:tr w:rsidR="009378E1" w:rsidTr="00FE1EE4">
        <w:trPr>
          <w:trHeight w:val="150"/>
        </w:trPr>
        <w:tc>
          <w:tcPr>
            <w:tcW w:w="3236" w:type="dxa"/>
          </w:tcPr>
          <w:p w:rsidR="009378E1" w:rsidRDefault="009378E1" w:rsidP="00FE1EE4">
            <w:pPr>
              <w:pStyle w:val="TableParagraph"/>
              <w:spacing w:before="6" w:line="125" w:lineRule="exact"/>
              <w:ind w:left="354"/>
              <w:jc w:val="left"/>
              <w:rPr>
                <w:i/>
                <w:sz w:val="12"/>
              </w:rPr>
            </w:pPr>
            <w:r>
              <w:rPr>
                <w:i/>
                <w:sz w:val="12"/>
              </w:rPr>
              <w:t>Årlig endring</w:t>
            </w:r>
          </w:p>
        </w:tc>
        <w:tc>
          <w:tcPr>
            <w:tcW w:w="941" w:type="dxa"/>
          </w:tcPr>
          <w:p w:rsidR="009378E1" w:rsidRDefault="009378E1" w:rsidP="00FE1EE4">
            <w:pPr>
              <w:pStyle w:val="TableParagraph"/>
              <w:spacing w:before="0" w:line="240" w:lineRule="auto"/>
              <w:jc w:val="left"/>
              <w:rPr>
                <w:rFonts w:ascii="Times New Roman"/>
                <w:sz w:val="8"/>
              </w:rPr>
            </w:pPr>
          </w:p>
        </w:tc>
        <w:tc>
          <w:tcPr>
            <w:tcW w:w="941" w:type="dxa"/>
            <w:shd w:val="clear" w:color="auto" w:fill="D9D9D9"/>
          </w:tcPr>
          <w:p w:rsidR="009378E1" w:rsidRDefault="009378E1" w:rsidP="00FE1EE4">
            <w:pPr>
              <w:pStyle w:val="TableParagraph"/>
              <w:spacing w:before="6" w:line="125" w:lineRule="exact"/>
              <w:ind w:right="33"/>
              <w:rPr>
                <w:i/>
                <w:sz w:val="12"/>
              </w:rPr>
            </w:pPr>
            <w:r>
              <w:rPr>
                <w:i/>
                <w:sz w:val="12"/>
              </w:rPr>
              <w:t>0,7 %</w:t>
            </w:r>
          </w:p>
        </w:tc>
        <w:tc>
          <w:tcPr>
            <w:tcW w:w="941" w:type="dxa"/>
          </w:tcPr>
          <w:p w:rsidR="009378E1" w:rsidRDefault="009378E1" w:rsidP="00FE1EE4">
            <w:pPr>
              <w:pStyle w:val="TableParagraph"/>
              <w:spacing w:before="6" w:line="125" w:lineRule="exact"/>
              <w:ind w:right="33"/>
              <w:rPr>
                <w:i/>
                <w:sz w:val="12"/>
              </w:rPr>
            </w:pPr>
            <w:r>
              <w:rPr>
                <w:i/>
                <w:sz w:val="12"/>
              </w:rPr>
              <w:t>-1,7 %</w:t>
            </w:r>
          </w:p>
        </w:tc>
        <w:tc>
          <w:tcPr>
            <w:tcW w:w="941" w:type="dxa"/>
          </w:tcPr>
          <w:p w:rsidR="009378E1" w:rsidRDefault="009378E1" w:rsidP="00FE1EE4">
            <w:pPr>
              <w:pStyle w:val="TableParagraph"/>
              <w:spacing w:before="6" w:line="125" w:lineRule="exact"/>
              <w:ind w:right="33"/>
              <w:rPr>
                <w:i/>
                <w:sz w:val="12"/>
              </w:rPr>
            </w:pPr>
            <w:r>
              <w:rPr>
                <w:i/>
                <w:sz w:val="12"/>
              </w:rPr>
              <w:t>-1,7 %</w:t>
            </w:r>
          </w:p>
        </w:tc>
        <w:tc>
          <w:tcPr>
            <w:tcW w:w="942" w:type="dxa"/>
          </w:tcPr>
          <w:p w:rsidR="009378E1" w:rsidRDefault="009378E1" w:rsidP="00FE1EE4">
            <w:pPr>
              <w:pStyle w:val="TableParagraph"/>
              <w:spacing w:before="6" w:line="125" w:lineRule="exact"/>
              <w:ind w:right="33"/>
              <w:rPr>
                <w:i/>
                <w:sz w:val="12"/>
              </w:rPr>
            </w:pPr>
            <w:r>
              <w:rPr>
                <w:i/>
                <w:sz w:val="12"/>
              </w:rPr>
              <w:t>-1,8 %</w:t>
            </w:r>
          </w:p>
        </w:tc>
        <w:tc>
          <w:tcPr>
            <w:tcW w:w="941" w:type="dxa"/>
          </w:tcPr>
          <w:p w:rsidR="009378E1" w:rsidRDefault="009378E1" w:rsidP="00FE1EE4">
            <w:pPr>
              <w:pStyle w:val="TableParagraph"/>
              <w:spacing w:before="6" w:line="125" w:lineRule="exact"/>
              <w:ind w:right="34"/>
              <w:rPr>
                <w:i/>
                <w:sz w:val="12"/>
              </w:rPr>
            </w:pPr>
            <w:r>
              <w:rPr>
                <w:i/>
                <w:sz w:val="12"/>
              </w:rPr>
              <w:t>-1,8 %</w:t>
            </w:r>
          </w:p>
        </w:tc>
        <w:tc>
          <w:tcPr>
            <w:tcW w:w="941" w:type="dxa"/>
          </w:tcPr>
          <w:p w:rsidR="009378E1" w:rsidRDefault="009378E1" w:rsidP="00FE1EE4">
            <w:pPr>
              <w:pStyle w:val="TableParagraph"/>
              <w:spacing w:before="6" w:line="125" w:lineRule="exact"/>
              <w:ind w:right="34"/>
              <w:rPr>
                <w:i/>
                <w:sz w:val="12"/>
              </w:rPr>
            </w:pPr>
            <w:r>
              <w:rPr>
                <w:i/>
                <w:sz w:val="12"/>
              </w:rPr>
              <w:t>-1,8 %</w:t>
            </w:r>
          </w:p>
        </w:tc>
      </w:tr>
    </w:tbl>
    <w:p w:rsidR="009378E1" w:rsidRDefault="009378E1" w:rsidP="009378E1">
      <w:pPr>
        <w:pStyle w:val="Overskrift2"/>
      </w:pPr>
      <w:r>
        <w:rPr>
          <w:w w:val="105"/>
        </w:rPr>
        <w:t>Indirekte kostnader Anløpsavgift</w:t>
      </w:r>
    </w:p>
    <w:p w:rsidR="009378E1" w:rsidRDefault="009378E1" w:rsidP="009378E1">
      <w:pPr>
        <w:pStyle w:val="Brdtekst"/>
        <w:spacing w:before="25"/>
      </w:pPr>
      <w:r>
        <w:t>Fra 2016 til 2017 økte de indirekte kostnadene med rundt 11,4 % fra 28 tusen kr til 32 tusen kr.</w:t>
      </w:r>
    </w:p>
    <w:p w:rsidR="009378E1" w:rsidRDefault="009378E1" w:rsidP="009378E1">
      <w:pPr>
        <w:pStyle w:val="Brdtekst"/>
        <w:spacing w:before="5"/>
        <w:ind w:left="0"/>
        <w:rPr>
          <w:sz w:val="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41"/>
        <w:gridCol w:w="941"/>
        <w:gridCol w:w="941"/>
        <w:gridCol w:w="941"/>
        <w:gridCol w:w="942"/>
        <w:gridCol w:w="941"/>
        <w:gridCol w:w="941"/>
      </w:tblGrid>
      <w:tr w:rsidR="009378E1" w:rsidTr="00FE1EE4">
        <w:trPr>
          <w:trHeight w:val="155"/>
        </w:trPr>
        <w:tc>
          <w:tcPr>
            <w:tcW w:w="3236" w:type="dxa"/>
            <w:shd w:val="clear" w:color="auto" w:fill="808080"/>
          </w:tcPr>
          <w:p w:rsidR="009378E1" w:rsidRDefault="009378E1" w:rsidP="00FE1EE4">
            <w:pPr>
              <w:pStyle w:val="TableParagraph"/>
              <w:spacing w:before="8" w:line="127" w:lineRule="exact"/>
              <w:ind w:left="191"/>
              <w:jc w:val="left"/>
              <w:rPr>
                <w:b/>
                <w:sz w:val="13"/>
              </w:rPr>
            </w:pPr>
            <w:r>
              <w:rPr>
                <w:b/>
                <w:color w:val="FFFFFF"/>
                <w:w w:val="105"/>
                <w:sz w:val="13"/>
              </w:rPr>
              <w:t>Indirekte kostnader Anløpsavgift</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2016</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2017</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2018</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2019</w:t>
            </w:r>
          </w:p>
        </w:tc>
        <w:tc>
          <w:tcPr>
            <w:tcW w:w="942"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2020</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2021</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2022</w:t>
            </w:r>
          </w:p>
        </w:tc>
      </w:tr>
      <w:tr w:rsidR="009378E1" w:rsidTr="00FE1EE4">
        <w:trPr>
          <w:trHeight w:val="155"/>
        </w:trPr>
        <w:tc>
          <w:tcPr>
            <w:tcW w:w="3236"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Indirekte driftsutgifter (netto)</w:t>
            </w:r>
          </w:p>
        </w:tc>
        <w:tc>
          <w:tcPr>
            <w:tcW w:w="941" w:type="dxa"/>
            <w:tcBorders>
              <w:bottom w:val="single" w:sz="2" w:space="0" w:color="000000"/>
            </w:tcBorders>
          </w:tcPr>
          <w:p w:rsidR="009378E1" w:rsidRDefault="009378E1" w:rsidP="00FE1EE4">
            <w:pPr>
              <w:pStyle w:val="TableParagraph"/>
              <w:spacing w:line="134" w:lineRule="exact"/>
              <w:ind w:right="59"/>
              <w:rPr>
                <w:sz w:val="13"/>
              </w:rPr>
            </w:pPr>
            <w:r>
              <w:rPr>
                <w:w w:val="105"/>
                <w:sz w:val="13"/>
              </w:rPr>
              <w:t>25 642</w:t>
            </w:r>
          </w:p>
        </w:tc>
        <w:tc>
          <w:tcPr>
            <w:tcW w:w="941" w:type="dxa"/>
            <w:tcBorders>
              <w:bottom w:val="single" w:sz="2" w:space="0" w:color="000000"/>
            </w:tcBorders>
            <w:shd w:val="clear" w:color="auto" w:fill="D9D9D9"/>
          </w:tcPr>
          <w:p w:rsidR="009378E1" w:rsidRDefault="009378E1" w:rsidP="00FE1EE4">
            <w:pPr>
              <w:pStyle w:val="TableParagraph"/>
              <w:spacing w:line="134" w:lineRule="exact"/>
              <w:ind w:right="60"/>
              <w:rPr>
                <w:sz w:val="13"/>
              </w:rPr>
            </w:pPr>
            <w:r>
              <w:rPr>
                <w:w w:val="105"/>
                <w:sz w:val="13"/>
              </w:rPr>
              <w:t>28 736</w:t>
            </w:r>
          </w:p>
        </w:tc>
        <w:tc>
          <w:tcPr>
            <w:tcW w:w="941" w:type="dxa"/>
            <w:tcBorders>
              <w:bottom w:val="single" w:sz="2" w:space="0" w:color="000000"/>
            </w:tcBorders>
          </w:tcPr>
          <w:p w:rsidR="009378E1" w:rsidRDefault="009378E1" w:rsidP="00FE1EE4">
            <w:pPr>
              <w:pStyle w:val="TableParagraph"/>
              <w:spacing w:line="134" w:lineRule="exact"/>
              <w:ind w:right="59"/>
              <w:rPr>
                <w:sz w:val="13"/>
              </w:rPr>
            </w:pPr>
            <w:r>
              <w:rPr>
                <w:w w:val="105"/>
                <w:sz w:val="13"/>
              </w:rPr>
              <w:t>29 512</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30 309</w:t>
            </w:r>
          </w:p>
        </w:tc>
        <w:tc>
          <w:tcPr>
            <w:tcW w:w="942"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31 127</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w w:val="105"/>
                <w:sz w:val="13"/>
              </w:rPr>
              <w:t>31 968</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w w:val="105"/>
                <w:sz w:val="13"/>
              </w:rPr>
              <w:t>32 831</w:t>
            </w:r>
          </w:p>
        </w:tc>
      </w:tr>
      <w:tr w:rsidR="009378E1" w:rsidTr="00FE1EE4">
        <w:trPr>
          <w:trHeight w:val="160"/>
        </w:trPr>
        <w:tc>
          <w:tcPr>
            <w:tcW w:w="3236"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Indirekte avskrivningskostnad</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59"/>
              <w:rPr>
                <w:sz w:val="13"/>
              </w:rPr>
            </w:pPr>
            <w:r>
              <w:rPr>
                <w:w w:val="105"/>
                <w:sz w:val="13"/>
              </w:rPr>
              <w:t>1 706</w:t>
            </w:r>
          </w:p>
        </w:tc>
        <w:tc>
          <w:tcPr>
            <w:tcW w:w="941" w:type="dxa"/>
            <w:tcBorders>
              <w:top w:val="single" w:sz="2" w:space="0" w:color="000000"/>
              <w:bottom w:val="single" w:sz="2" w:space="0" w:color="000000"/>
            </w:tcBorders>
            <w:shd w:val="clear" w:color="auto" w:fill="D9D9D9"/>
          </w:tcPr>
          <w:p w:rsidR="009378E1" w:rsidRDefault="009378E1" w:rsidP="00FE1EE4">
            <w:pPr>
              <w:pStyle w:val="TableParagraph"/>
              <w:spacing w:before="6" w:line="134" w:lineRule="exact"/>
              <w:ind w:right="60"/>
              <w:rPr>
                <w:sz w:val="13"/>
              </w:rPr>
            </w:pPr>
            <w:r>
              <w:rPr>
                <w:w w:val="105"/>
                <w:sz w:val="13"/>
              </w:rPr>
              <w:t>1 706</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59"/>
              <w:rPr>
                <w:sz w:val="13"/>
              </w:rPr>
            </w:pPr>
            <w:r>
              <w:rPr>
                <w:w w:val="105"/>
                <w:sz w:val="13"/>
              </w:rPr>
              <w:t>1 706</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1 706</w:t>
            </w:r>
          </w:p>
        </w:tc>
        <w:tc>
          <w:tcPr>
            <w:tcW w:w="942"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1 706</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1 706</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1"/>
              <w:rPr>
                <w:sz w:val="13"/>
              </w:rPr>
            </w:pPr>
            <w:r>
              <w:rPr>
                <w:w w:val="105"/>
                <w:sz w:val="13"/>
              </w:rPr>
              <w:t>1 706</w:t>
            </w:r>
          </w:p>
        </w:tc>
      </w:tr>
      <w:tr w:rsidR="009378E1" w:rsidTr="00FE1EE4">
        <w:trPr>
          <w:trHeight w:val="155"/>
        </w:trPr>
        <w:tc>
          <w:tcPr>
            <w:tcW w:w="3236"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Indirekte kalkulatorisk rente</w:t>
            </w:r>
          </w:p>
        </w:tc>
        <w:tc>
          <w:tcPr>
            <w:tcW w:w="941" w:type="dxa"/>
            <w:tcBorders>
              <w:top w:val="single" w:sz="2" w:space="0" w:color="000000"/>
            </w:tcBorders>
          </w:tcPr>
          <w:p w:rsidR="009378E1" w:rsidRDefault="009378E1" w:rsidP="00FE1EE4">
            <w:pPr>
              <w:pStyle w:val="TableParagraph"/>
              <w:spacing w:before="6"/>
              <w:ind w:right="59"/>
              <w:rPr>
                <w:sz w:val="13"/>
              </w:rPr>
            </w:pPr>
            <w:r>
              <w:rPr>
                <w:w w:val="105"/>
                <w:sz w:val="13"/>
              </w:rPr>
              <w:t>1 040</w:t>
            </w:r>
          </w:p>
        </w:tc>
        <w:tc>
          <w:tcPr>
            <w:tcW w:w="941" w:type="dxa"/>
            <w:tcBorders>
              <w:top w:val="single" w:sz="2" w:space="0" w:color="000000"/>
            </w:tcBorders>
            <w:shd w:val="clear" w:color="auto" w:fill="D9D9D9"/>
          </w:tcPr>
          <w:p w:rsidR="009378E1" w:rsidRDefault="009378E1" w:rsidP="00FE1EE4">
            <w:pPr>
              <w:pStyle w:val="TableParagraph"/>
              <w:spacing w:before="6"/>
              <w:ind w:right="60"/>
              <w:rPr>
                <w:sz w:val="13"/>
              </w:rPr>
            </w:pPr>
            <w:r>
              <w:rPr>
                <w:w w:val="105"/>
                <w:sz w:val="13"/>
              </w:rPr>
              <w:t>1 189</w:t>
            </w:r>
          </w:p>
        </w:tc>
        <w:tc>
          <w:tcPr>
            <w:tcW w:w="941" w:type="dxa"/>
            <w:tcBorders>
              <w:top w:val="single" w:sz="2" w:space="0" w:color="000000"/>
            </w:tcBorders>
          </w:tcPr>
          <w:p w:rsidR="009378E1" w:rsidRDefault="009378E1" w:rsidP="00FE1EE4">
            <w:pPr>
              <w:pStyle w:val="TableParagraph"/>
              <w:spacing w:before="6"/>
              <w:ind w:right="59"/>
              <w:rPr>
                <w:sz w:val="13"/>
              </w:rPr>
            </w:pPr>
            <w:r>
              <w:rPr>
                <w:w w:val="105"/>
                <w:sz w:val="13"/>
              </w:rPr>
              <w:t>1 155</w:t>
            </w:r>
          </w:p>
        </w:tc>
        <w:tc>
          <w:tcPr>
            <w:tcW w:w="941" w:type="dxa"/>
            <w:tcBorders>
              <w:top w:val="single" w:sz="2" w:space="0" w:color="000000"/>
            </w:tcBorders>
          </w:tcPr>
          <w:p w:rsidR="009378E1" w:rsidRDefault="009378E1" w:rsidP="00FE1EE4">
            <w:pPr>
              <w:pStyle w:val="TableParagraph"/>
              <w:spacing w:before="6"/>
              <w:ind w:right="60"/>
              <w:rPr>
                <w:sz w:val="13"/>
              </w:rPr>
            </w:pPr>
            <w:r>
              <w:rPr>
                <w:w w:val="105"/>
                <w:sz w:val="13"/>
              </w:rPr>
              <w:t>1 122</w:t>
            </w:r>
          </w:p>
        </w:tc>
        <w:tc>
          <w:tcPr>
            <w:tcW w:w="942" w:type="dxa"/>
            <w:tcBorders>
              <w:top w:val="single" w:sz="2" w:space="0" w:color="000000"/>
            </w:tcBorders>
          </w:tcPr>
          <w:p w:rsidR="009378E1" w:rsidRDefault="009378E1" w:rsidP="00FE1EE4">
            <w:pPr>
              <w:pStyle w:val="TableParagraph"/>
              <w:spacing w:before="6"/>
              <w:ind w:right="60"/>
              <w:rPr>
                <w:sz w:val="13"/>
              </w:rPr>
            </w:pPr>
            <w:r>
              <w:rPr>
                <w:w w:val="105"/>
                <w:sz w:val="13"/>
              </w:rPr>
              <w:t>1 088</w:t>
            </w:r>
          </w:p>
        </w:tc>
        <w:tc>
          <w:tcPr>
            <w:tcW w:w="941" w:type="dxa"/>
            <w:tcBorders>
              <w:top w:val="single" w:sz="2" w:space="0" w:color="000000"/>
            </w:tcBorders>
          </w:tcPr>
          <w:p w:rsidR="009378E1" w:rsidRDefault="009378E1" w:rsidP="00FE1EE4">
            <w:pPr>
              <w:pStyle w:val="TableParagraph"/>
              <w:spacing w:before="6"/>
              <w:ind w:right="60"/>
              <w:rPr>
                <w:sz w:val="13"/>
              </w:rPr>
            </w:pPr>
            <w:r>
              <w:rPr>
                <w:w w:val="105"/>
                <w:sz w:val="13"/>
              </w:rPr>
              <w:t>1 054</w:t>
            </w:r>
          </w:p>
        </w:tc>
        <w:tc>
          <w:tcPr>
            <w:tcW w:w="941" w:type="dxa"/>
            <w:tcBorders>
              <w:top w:val="single" w:sz="2" w:space="0" w:color="000000"/>
            </w:tcBorders>
          </w:tcPr>
          <w:p w:rsidR="009378E1" w:rsidRDefault="009378E1" w:rsidP="00FE1EE4">
            <w:pPr>
              <w:pStyle w:val="TableParagraph"/>
              <w:spacing w:before="6"/>
              <w:ind w:right="61"/>
              <w:rPr>
                <w:sz w:val="13"/>
              </w:rPr>
            </w:pPr>
            <w:r>
              <w:rPr>
                <w:w w:val="105"/>
                <w:sz w:val="13"/>
              </w:rPr>
              <w:t>1 020</w:t>
            </w:r>
          </w:p>
        </w:tc>
      </w:tr>
      <w:tr w:rsidR="009378E1" w:rsidTr="00FE1EE4">
        <w:trPr>
          <w:trHeight w:val="150"/>
        </w:trPr>
        <w:tc>
          <w:tcPr>
            <w:tcW w:w="3236" w:type="dxa"/>
          </w:tcPr>
          <w:p w:rsidR="009378E1" w:rsidRDefault="009378E1" w:rsidP="00FE1EE4">
            <w:pPr>
              <w:pStyle w:val="TableParagraph"/>
              <w:spacing w:before="0" w:line="131" w:lineRule="exact"/>
              <w:ind w:left="26"/>
              <w:jc w:val="left"/>
              <w:rPr>
                <w:b/>
                <w:sz w:val="13"/>
              </w:rPr>
            </w:pPr>
            <w:r>
              <w:rPr>
                <w:b/>
                <w:w w:val="105"/>
                <w:sz w:val="13"/>
              </w:rPr>
              <w:t>Sum indirekte kostnader</w:t>
            </w:r>
          </w:p>
        </w:tc>
        <w:tc>
          <w:tcPr>
            <w:tcW w:w="941" w:type="dxa"/>
          </w:tcPr>
          <w:p w:rsidR="009378E1" w:rsidRDefault="009378E1" w:rsidP="00FE1EE4">
            <w:pPr>
              <w:pStyle w:val="TableParagraph"/>
              <w:ind w:right="59"/>
              <w:rPr>
                <w:b/>
                <w:sz w:val="13"/>
              </w:rPr>
            </w:pPr>
            <w:r>
              <w:rPr>
                <w:b/>
                <w:w w:val="105"/>
                <w:sz w:val="13"/>
              </w:rPr>
              <w:t>28 388</w:t>
            </w:r>
          </w:p>
        </w:tc>
        <w:tc>
          <w:tcPr>
            <w:tcW w:w="941" w:type="dxa"/>
            <w:shd w:val="clear" w:color="auto" w:fill="D9D9D9"/>
          </w:tcPr>
          <w:p w:rsidR="009378E1" w:rsidRDefault="009378E1" w:rsidP="00FE1EE4">
            <w:pPr>
              <w:pStyle w:val="TableParagraph"/>
              <w:ind w:right="60"/>
              <w:rPr>
                <w:b/>
                <w:sz w:val="13"/>
              </w:rPr>
            </w:pPr>
            <w:r>
              <w:rPr>
                <w:b/>
                <w:w w:val="105"/>
                <w:sz w:val="13"/>
              </w:rPr>
              <w:t>31 632</w:t>
            </w:r>
          </w:p>
        </w:tc>
        <w:tc>
          <w:tcPr>
            <w:tcW w:w="941" w:type="dxa"/>
          </w:tcPr>
          <w:p w:rsidR="009378E1" w:rsidRDefault="009378E1" w:rsidP="00FE1EE4">
            <w:pPr>
              <w:pStyle w:val="TableParagraph"/>
              <w:ind w:right="59"/>
              <w:rPr>
                <w:b/>
                <w:sz w:val="13"/>
              </w:rPr>
            </w:pPr>
            <w:r>
              <w:rPr>
                <w:b/>
                <w:w w:val="105"/>
                <w:sz w:val="13"/>
              </w:rPr>
              <w:t>32 374</w:t>
            </w:r>
          </w:p>
        </w:tc>
        <w:tc>
          <w:tcPr>
            <w:tcW w:w="941" w:type="dxa"/>
          </w:tcPr>
          <w:p w:rsidR="009378E1" w:rsidRDefault="009378E1" w:rsidP="00FE1EE4">
            <w:pPr>
              <w:pStyle w:val="TableParagraph"/>
              <w:ind w:right="60"/>
              <w:rPr>
                <w:b/>
                <w:sz w:val="13"/>
              </w:rPr>
            </w:pPr>
            <w:r>
              <w:rPr>
                <w:b/>
                <w:w w:val="105"/>
                <w:sz w:val="13"/>
              </w:rPr>
              <w:t>33 137</w:t>
            </w:r>
          </w:p>
        </w:tc>
        <w:tc>
          <w:tcPr>
            <w:tcW w:w="942" w:type="dxa"/>
          </w:tcPr>
          <w:p w:rsidR="009378E1" w:rsidRDefault="009378E1" w:rsidP="00FE1EE4">
            <w:pPr>
              <w:pStyle w:val="TableParagraph"/>
              <w:ind w:right="60"/>
              <w:rPr>
                <w:b/>
                <w:sz w:val="13"/>
              </w:rPr>
            </w:pPr>
            <w:r>
              <w:rPr>
                <w:b/>
                <w:w w:val="105"/>
                <w:sz w:val="13"/>
              </w:rPr>
              <w:t>33 921</w:t>
            </w:r>
          </w:p>
        </w:tc>
        <w:tc>
          <w:tcPr>
            <w:tcW w:w="941" w:type="dxa"/>
          </w:tcPr>
          <w:p w:rsidR="009378E1" w:rsidRDefault="009378E1" w:rsidP="00FE1EE4">
            <w:pPr>
              <w:pStyle w:val="TableParagraph"/>
              <w:ind w:right="60"/>
              <w:rPr>
                <w:b/>
                <w:sz w:val="13"/>
              </w:rPr>
            </w:pPr>
            <w:r>
              <w:rPr>
                <w:b/>
                <w:w w:val="105"/>
                <w:sz w:val="13"/>
              </w:rPr>
              <w:t>34 728</w:t>
            </w:r>
          </w:p>
        </w:tc>
        <w:tc>
          <w:tcPr>
            <w:tcW w:w="941" w:type="dxa"/>
          </w:tcPr>
          <w:p w:rsidR="009378E1" w:rsidRDefault="009378E1" w:rsidP="00FE1EE4">
            <w:pPr>
              <w:pStyle w:val="TableParagraph"/>
              <w:ind w:right="61"/>
              <w:rPr>
                <w:b/>
                <w:sz w:val="13"/>
              </w:rPr>
            </w:pPr>
            <w:r>
              <w:rPr>
                <w:b/>
                <w:w w:val="105"/>
                <w:sz w:val="13"/>
              </w:rPr>
              <w:t>35 557</w:t>
            </w:r>
          </w:p>
        </w:tc>
      </w:tr>
      <w:tr w:rsidR="009378E1" w:rsidTr="00FE1EE4">
        <w:trPr>
          <w:trHeight w:val="150"/>
        </w:trPr>
        <w:tc>
          <w:tcPr>
            <w:tcW w:w="3236" w:type="dxa"/>
          </w:tcPr>
          <w:p w:rsidR="009378E1" w:rsidRDefault="009378E1" w:rsidP="00FE1EE4">
            <w:pPr>
              <w:pStyle w:val="TableParagraph"/>
              <w:spacing w:before="6" w:line="125" w:lineRule="exact"/>
              <w:ind w:left="354"/>
              <w:jc w:val="left"/>
              <w:rPr>
                <w:i/>
                <w:sz w:val="12"/>
              </w:rPr>
            </w:pPr>
            <w:r>
              <w:rPr>
                <w:i/>
                <w:sz w:val="12"/>
              </w:rPr>
              <w:t>Årlig endring</w:t>
            </w:r>
          </w:p>
        </w:tc>
        <w:tc>
          <w:tcPr>
            <w:tcW w:w="941" w:type="dxa"/>
          </w:tcPr>
          <w:p w:rsidR="009378E1" w:rsidRDefault="009378E1" w:rsidP="00FE1EE4">
            <w:pPr>
              <w:pStyle w:val="TableParagraph"/>
              <w:spacing w:before="0" w:line="240" w:lineRule="auto"/>
              <w:jc w:val="left"/>
              <w:rPr>
                <w:rFonts w:ascii="Times New Roman"/>
                <w:sz w:val="8"/>
              </w:rPr>
            </w:pPr>
          </w:p>
        </w:tc>
        <w:tc>
          <w:tcPr>
            <w:tcW w:w="941" w:type="dxa"/>
            <w:shd w:val="clear" w:color="auto" w:fill="D9D9D9"/>
          </w:tcPr>
          <w:p w:rsidR="009378E1" w:rsidRDefault="009378E1" w:rsidP="00FE1EE4">
            <w:pPr>
              <w:pStyle w:val="TableParagraph"/>
              <w:spacing w:before="6" w:line="125" w:lineRule="exact"/>
              <w:ind w:right="33"/>
              <w:rPr>
                <w:i/>
                <w:sz w:val="12"/>
              </w:rPr>
            </w:pPr>
            <w:r>
              <w:rPr>
                <w:i/>
                <w:sz w:val="12"/>
              </w:rPr>
              <w:t>11,4 %</w:t>
            </w:r>
          </w:p>
        </w:tc>
        <w:tc>
          <w:tcPr>
            <w:tcW w:w="941" w:type="dxa"/>
          </w:tcPr>
          <w:p w:rsidR="009378E1" w:rsidRDefault="009378E1" w:rsidP="00FE1EE4">
            <w:pPr>
              <w:pStyle w:val="TableParagraph"/>
              <w:spacing w:before="6" w:line="125" w:lineRule="exact"/>
              <w:ind w:right="33"/>
              <w:rPr>
                <w:i/>
                <w:sz w:val="12"/>
              </w:rPr>
            </w:pPr>
            <w:r>
              <w:rPr>
                <w:i/>
                <w:sz w:val="12"/>
              </w:rPr>
              <w:t>2,3 %</w:t>
            </w:r>
          </w:p>
        </w:tc>
        <w:tc>
          <w:tcPr>
            <w:tcW w:w="941" w:type="dxa"/>
          </w:tcPr>
          <w:p w:rsidR="009378E1" w:rsidRDefault="009378E1" w:rsidP="00FE1EE4">
            <w:pPr>
              <w:pStyle w:val="TableParagraph"/>
              <w:spacing w:before="6" w:line="125" w:lineRule="exact"/>
              <w:ind w:right="33"/>
              <w:rPr>
                <w:i/>
                <w:sz w:val="12"/>
              </w:rPr>
            </w:pPr>
            <w:r>
              <w:rPr>
                <w:i/>
                <w:sz w:val="12"/>
              </w:rPr>
              <w:t>2,4 %</w:t>
            </w:r>
          </w:p>
        </w:tc>
        <w:tc>
          <w:tcPr>
            <w:tcW w:w="942" w:type="dxa"/>
          </w:tcPr>
          <w:p w:rsidR="009378E1" w:rsidRDefault="009378E1" w:rsidP="00FE1EE4">
            <w:pPr>
              <w:pStyle w:val="TableParagraph"/>
              <w:spacing w:before="6" w:line="125" w:lineRule="exact"/>
              <w:ind w:right="33"/>
              <w:rPr>
                <w:i/>
                <w:sz w:val="12"/>
              </w:rPr>
            </w:pPr>
            <w:r>
              <w:rPr>
                <w:i/>
                <w:sz w:val="12"/>
              </w:rPr>
              <w:t>2,4 %</w:t>
            </w:r>
          </w:p>
        </w:tc>
        <w:tc>
          <w:tcPr>
            <w:tcW w:w="941" w:type="dxa"/>
          </w:tcPr>
          <w:p w:rsidR="009378E1" w:rsidRDefault="009378E1" w:rsidP="00FE1EE4">
            <w:pPr>
              <w:pStyle w:val="TableParagraph"/>
              <w:spacing w:before="6" w:line="125" w:lineRule="exact"/>
              <w:ind w:right="34"/>
              <w:rPr>
                <w:i/>
                <w:sz w:val="12"/>
              </w:rPr>
            </w:pPr>
            <w:r>
              <w:rPr>
                <w:i/>
                <w:sz w:val="12"/>
              </w:rPr>
              <w:t>2,4 %</w:t>
            </w:r>
          </w:p>
        </w:tc>
        <w:tc>
          <w:tcPr>
            <w:tcW w:w="941" w:type="dxa"/>
          </w:tcPr>
          <w:p w:rsidR="009378E1" w:rsidRDefault="009378E1" w:rsidP="00FE1EE4">
            <w:pPr>
              <w:pStyle w:val="TableParagraph"/>
              <w:spacing w:before="6" w:line="125" w:lineRule="exact"/>
              <w:ind w:right="34"/>
              <w:rPr>
                <w:i/>
                <w:sz w:val="12"/>
              </w:rPr>
            </w:pPr>
            <w:r>
              <w:rPr>
                <w:i/>
                <w:sz w:val="12"/>
              </w:rPr>
              <w:t>2,4 %</w:t>
            </w:r>
          </w:p>
        </w:tc>
      </w:tr>
    </w:tbl>
    <w:p w:rsidR="009378E1" w:rsidRDefault="009378E1" w:rsidP="009378E1">
      <w:pPr>
        <w:pStyle w:val="Overskrift2"/>
        <w:spacing w:before="91"/>
      </w:pPr>
      <w:r>
        <w:rPr>
          <w:w w:val="105"/>
        </w:rPr>
        <w:t>Selvkostfond Anløpsavgift</w:t>
      </w:r>
    </w:p>
    <w:p w:rsidR="009378E1" w:rsidRDefault="009378E1" w:rsidP="009378E1">
      <w:pPr>
        <w:pStyle w:val="Brdtekst"/>
      </w:pPr>
      <w:r>
        <w:t>Fremførbart underskudd forventes å være større enn eller lik kr 0 ved utgangen av 2025.</w:t>
      </w:r>
    </w:p>
    <w:p w:rsidR="009378E1" w:rsidRDefault="009378E1" w:rsidP="009378E1">
      <w:pPr>
        <w:pStyle w:val="Brdtekst"/>
        <w:spacing w:before="5"/>
        <w:ind w:left="0"/>
        <w:rPr>
          <w:sz w:val="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36"/>
        <w:gridCol w:w="941"/>
        <w:gridCol w:w="941"/>
        <w:gridCol w:w="941"/>
        <w:gridCol w:w="941"/>
        <w:gridCol w:w="942"/>
        <w:gridCol w:w="941"/>
        <w:gridCol w:w="941"/>
      </w:tblGrid>
      <w:tr w:rsidR="009378E1" w:rsidTr="00FE1EE4">
        <w:trPr>
          <w:trHeight w:val="155"/>
        </w:trPr>
        <w:tc>
          <w:tcPr>
            <w:tcW w:w="3236" w:type="dxa"/>
            <w:shd w:val="clear" w:color="auto" w:fill="808080"/>
          </w:tcPr>
          <w:p w:rsidR="009378E1" w:rsidRDefault="009378E1" w:rsidP="00FE1EE4">
            <w:pPr>
              <w:pStyle w:val="TableParagraph"/>
              <w:spacing w:before="8" w:line="127" w:lineRule="exact"/>
              <w:ind w:left="191"/>
              <w:jc w:val="left"/>
              <w:rPr>
                <w:b/>
                <w:sz w:val="13"/>
              </w:rPr>
            </w:pPr>
            <w:r>
              <w:rPr>
                <w:b/>
                <w:color w:val="FFFFFF"/>
                <w:w w:val="105"/>
                <w:sz w:val="13"/>
              </w:rPr>
              <w:t>Selvkostfond Anløpsavgift</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2016</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2017</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2018</w:t>
            </w:r>
          </w:p>
        </w:tc>
        <w:tc>
          <w:tcPr>
            <w:tcW w:w="941"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2019</w:t>
            </w:r>
          </w:p>
        </w:tc>
        <w:tc>
          <w:tcPr>
            <w:tcW w:w="942" w:type="dxa"/>
            <w:shd w:val="clear" w:color="auto" w:fill="808080"/>
          </w:tcPr>
          <w:p w:rsidR="009378E1" w:rsidRDefault="009378E1" w:rsidP="00FE1EE4">
            <w:pPr>
              <w:pStyle w:val="TableParagraph"/>
              <w:spacing w:before="8" w:line="127" w:lineRule="exact"/>
              <w:ind w:left="321"/>
              <w:jc w:val="left"/>
              <w:rPr>
                <w:b/>
                <w:sz w:val="13"/>
              </w:rPr>
            </w:pPr>
            <w:r>
              <w:rPr>
                <w:b/>
                <w:color w:val="FFFFFF"/>
                <w:w w:val="105"/>
                <w:sz w:val="13"/>
              </w:rPr>
              <w:t>2020</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2021</w:t>
            </w:r>
          </w:p>
        </w:tc>
        <w:tc>
          <w:tcPr>
            <w:tcW w:w="941" w:type="dxa"/>
            <w:shd w:val="clear" w:color="auto" w:fill="808080"/>
          </w:tcPr>
          <w:p w:rsidR="009378E1" w:rsidRDefault="009378E1" w:rsidP="00FE1EE4">
            <w:pPr>
              <w:pStyle w:val="TableParagraph"/>
              <w:spacing w:before="8" w:line="127" w:lineRule="exact"/>
              <w:ind w:left="320"/>
              <w:jc w:val="left"/>
              <w:rPr>
                <w:b/>
                <w:sz w:val="13"/>
              </w:rPr>
            </w:pPr>
            <w:r>
              <w:rPr>
                <w:b/>
                <w:color w:val="FFFFFF"/>
                <w:w w:val="105"/>
                <w:sz w:val="13"/>
              </w:rPr>
              <w:t>2022</w:t>
            </w:r>
          </w:p>
        </w:tc>
      </w:tr>
      <w:tr w:rsidR="009378E1" w:rsidTr="00FE1EE4">
        <w:trPr>
          <w:trHeight w:val="155"/>
        </w:trPr>
        <w:tc>
          <w:tcPr>
            <w:tcW w:w="3236" w:type="dxa"/>
            <w:tcBorders>
              <w:bottom w:val="single" w:sz="2" w:space="0" w:color="000000"/>
            </w:tcBorders>
          </w:tcPr>
          <w:p w:rsidR="009378E1" w:rsidRDefault="009378E1" w:rsidP="00FE1EE4">
            <w:pPr>
              <w:pStyle w:val="TableParagraph"/>
              <w:spacing w:before="0" w:line="136" w:lineRule="exact"/>
              <w:ind w:left="191"/>
              <w:jc w:val="left"/>
              <w:rPr>
                <w:sz w:val="13"/>
              </w:rPr>
            </w:pPr>
            <w:r>
              <w:rPr>
                <w:w w:val="105"/>
                <w:sz w:val="13"/>
              </w:rPr>
              <w:t>Selvkostfond 01.01</w:t>
            </w:r>
          </w:p>
        </w:tc>
        <w:tc>
          <w:tcPr>
            <w:tcW w:w="941" w:type="dxa"/>
            <w:tcBorders>
              <w:bottom w:val="single" w:sz="2" w:space="0" w:color="000000"/>
            </w:tcBorders>
          </w:tcPr>
          <w:p w:rsidR="009378E1" w:rsidRDefault="009378E1" w:rsidP="00FE1EE4">
            <w:pPr>
              <w:pStyle w:val="TableParagraph"/>
              <w:spacing w:line="134" w:lineRule="exact"/>
              <w:ind w:left="333"/>
              <w:jc w:val="left"/>
              <w:rPr>
                <w:sz w:val="13"/>
              </w:rPr>
            </w:pPr>
            <w:r>
              <w:rPr>
                <w:color w:val="FF0000"/>
                <w:w w:val="105"/>
                <w:sz w:val="13"/>
              </w:rPr>
              <w:t>-329 625</w:t>
            </w:r>
          </w:p>
        </w:tc>
        <w:tc>
          <w:tcPr>
            <w:tcW w:w="941" w:type="dxa"/>
            <w:tcBorders>
              <w:bottom w:val="single" w:sz="2" w:space="0" w:color="000000"/>
            </w:tcBorders>
            <w:shd w:val="clear" w:color="auto" w:fill="D9D9D9"/>
          </w:tcPr>
          <w:p w:rsidR="009378E1" w:rsidRDefault="009378E1" w:rsidP="00FE1EE4">
            <w:pPr>
              <w:pStyle w:val="TableParagraph"/>
              <w:spacing w:line="134" w:lineRule="exact"/>
              <w:ind w:left="333"/>
              <w:jc w:val="left"/>
              <w:rPr>
                <w:sz w:val="13"/>
              </w:rPr>
            </w:pPr>
            <w:r>
              <w:rPr>
                <w:color w:val="FF0000"/>
                <w:w w:val="105"/>
                <w:sz w:val="13"/>
              </w:rPr>
              <w:t>-566 560</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color w:val="FF0000"/>
                <w:w w:val="105"/>
                <w:sz w:val="13"/>
              </w:rPr>
              <w:t>-802 755</w:t>
            </w:r>
          </w:p>
        </w:tc>
        <w:tc>
          <w:tcPr>
            <w:tcW w:w="941" w:type="dxa"/>
            <w:tcBorders>
              <w:bottom w:val="single" w:sz="2" w:space="0" w:color="000000"/>
            </w:tcBorders>
          </w:tcPr>
          <w:p w:rsidR="009378E1" w:rsidRDefault="009378E1" w:rsidP="00FE1EE4">
            <w:pPr>
              <w:pStyle w:val="TableParagraph"/>
              <w:spacing w:line="134" w:lineRule="exact"/>
              <w:ind w:right="60"/>
              <w:rPr>
                <w:sz w:val="13"/>
              </w:rPr>
            </w:pPr>
            <w:r>
              <w:rPr>
                <w:color w:val="FF0000"/>
                <w:w w:val="105"/>
                <w:sz w:val="13"/>
              </w:rPr>
              <w:t>-1 110 512</w:t>
            </w:r>
          </w:p>
        </w:tc>
        <w:tc>
          <w:tcPr>
            <w:tcW w:w="942" w:type="dxa"/>
            <w:tcBorders>
              <w:bottom w:val="single" w:sz="2" w:space="0" w:color="000000"/>
            </w:tcBorders>
          </w:tcPr>
          <w:p w:rsidR="009378E1" w:rsidRDefault="009378E1" w:rsidP="00FE1EE4">
            <w:pPr>
              <w:pStyle w:val="TableParagraph"/>
              <w:spacing w:line="134" w:lineRule="exact"/>
              <w:ind w:left="333"/>
              <w:jc w:val="left"/>
              <w:rPr>
                <w:sz w:val="13"/>
              </w:rPr>
            </w:pPr>
            <w:r>
              <w:rPr>
                <w:color w:val="FF0000"/>
                <w:w w:val="105"/>
                <w:sz w:val="13"/>
              </w:rPr>
              <w:t>-774 360</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color w:val="FF0000"/>
                <w:w w:val="105"/>
                <w:sz w:val="13"/>
              </w:rPr>
              <w:t>-403 327</w:t>
            </w:r>
          </w:p>
        </w:tc>
        <w:tc>
          <w:tcPr>
            <w:tcW w:w="941" w:type="dxa"/>
            <w:tcBorders>
              <w:bottom w:val="single" w:sz="2" w:space="0" w:color="000000"/>
            </w:tcBorders>
          </w:tcPr>
          <w:p w:rsidR="009378E1" w:rsidRDefault="009378E1" w:rsidP="00FE1EE4">
            <w:pPr>
              <w:pStyle w:val="TableParagraph"/>
              <w:spacing w:line="134" w:lineRule="exact"/>
              <w:ind w:right="61"/>
              <w:rPr>
                <w:sz w:val="13"/>
              </w:rPr>
            </w:pPr>
            <w:r>
              <w:rPr>
                <w:color w:val="FF0000"/>
                <w:w w:val="105"/>
                <w:sz w:val="13"/>
              </w:rPr>
              <w:t>-195 266</w:t>
            </w:r>
          </w:p>
        </w:tc>
      </w:tr>
      <w:tr w:rsidR="009378E1" w:rsidTr="00FE1EE4">
        <w:trPr>
          <w:trHeight w:val="160"/>
        </w:trPr>
        <w:tc>
          <w:tcPr>
            <w:tcW w:w="3236" w:type="dxa"/>
            <w:tcBorders>
              <w:top w:val="single" w:sz="2" w:space="0" w:color="000000"/>
              <w:bottom w:val="single" w:sz="2" w:space="0" w:color="000000"/>
            </w:tcBorders>
          </w:tcPr>
          <w:p w:rsidR="009378E1" w:rsidRDefault="009378E1" w:rsidP="00FE1EE4">
            <w:pPr>
              <w:pStyle w:val="TableParagraph"/>
              <w:spacing w:before="0" w:line="141" w:lineRule="exact"/>
              <w:ind w:left="191"/>
              <w:jc w:val="left"/>
              <w:rPr>
                <w:sz w:val="13"/>
              </w:rPr>
            </w:pPr>
            <w:r>
              <w:rPr>
                <w:w w:val="105"/>
                <w:sz w:val="13"/>
              </w:rPr>
              <w:t>-/+ Bruk av/avsetning til selvkostfond</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left="333"/>
              <w:jc w:val="left"/>
              <w:rPr>
                <w:sz w:val="13"/>
              </w:rPr>
            </w:pPr>
            <w:r>
              <w:rPr>
                <w:color w:val="FF0000"/>
                <w:w w:val="105"/>
                <w:sz w:val="13"/>
              </w:rPr>
              <w:t>-236 935</w:t>
            </w:r>
          </w:p>
        </w:tc>
        <w:tc>
          <w:tcPr>
            <w:tcW w:w="941" w:type="dxa"/>
            <w:tcBorders>
              <w:top w:val="single" w:sz="2" w:space="0" w:color="000000"/>
              <w:bottom w:val="single" w:sz="2" w:space="0" w:color="000000"/>
            </w:tcBorders>
            <w:shd w:val="clear" w:color="auto" w:fill="D9D9D9"/>
          </w:tcPr>
          <w:p w:rsidR="009378E1" w:rsidRDefault="009378E1" w:rsidP="00FE1EE4">
            <w:pPr>
              <w:pStyle w:val="TableParagraph"/>
              <w:spacing w:before="6" w:line="134" w:lineRule="exact"/>
              <w:ind w:left="333"/>
              <w:jc w:val="left"/>
              <w:rPr>
                <w:sz w:val="13"/>
              </w:rPr>
            </w:pPr>
            <w:r>
              <w:rPr>
                <w:color w:val="FF0000"/>
                <w:w w:val="105"/>
                <w:sz w:val="13"/>
              </w:rPr>
              <w:t>-236 195</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color w:val="FF0000"/>
                <w:w w:val="105"/>
                <w:sz w:val="13"/>
              </w:rPr>
              <w:t>-307 757</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336 152</w:t>
            </w:r>
          </w:p>
        </w:tc>
        <w:tc>
          <w:tcPr>
            <w:tcW w:w="942" w:type="dxa"/>
            <w:tcBorders>
              <w:top w:val="single" w:sz="2" w:space="0" w:color="000000"/>
              <w:bottom w:val="single" w:sz="2" w:space="0" w:color="000000"/>
            </w:tcBorders>
          </w:tcPr>
          <w:p w:rsidR="009378E1" w:rsidRDefault="009378E1" w:rsidP="00FE1EE4">
            <w:pPr>
              <w:pStyle w:val="TableParagraph"/>
              <w:spacing w:before="6" w:line="134" w:lineRule="exact"/>
              <w:ind w:left="378"/>
              <w:jc w:val="left"/>
              <w:rPr>
                <w:sz w:val="13"/>
              </w:rPr>
            </w:pPr>
            <w:r>
              <w:rPr>
                <w:w w:val="105"/>
                <w:sz w:val="13"/>
              </w:rPr>
              <w:t>371 033</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0"/>
              <w:rPr>
                <w:sz w:val="13"/>
              </w:rPr>
            </w:pPr>
            <w:r>
              <w:rPr>
                <w:w w:val="105"/>
                <w:sz w:val="13"/>
              </w:rPr>
              <w:t>208 061</w:t>
            </w:r>
          </w:p>
        </w:tc>
        <w:tc>
          <w:tcPr>
            <w:tcW w:w="941" w:type="dxa"/>
            <w:tcBorders>
              <w:top w:val="single" w:sz="2" w:space="0" w:color="000000"/>
              <w:bottom w:val="single" w:sz="2" w:space="0" w:color="000000"/>
            </w:tcBorders>
          </w:tcPr>
          <w:p w:rsidR="009378E1" w:rsidRDefault="009378E1" w:rsidP="00FE1EE4">
            <w:pPr>
              <w:pStyle w:val="TableParagraph"/>
              <w:spacing w:before="6" w:line="134" w:lineRule="exact"/>
              <w:ind w:right="61"/>
              <w:rPr>
                <w:sz w:val="13"/>
              </w:rPr>
            </w:pPr>
            <w:r>
              <w:rPr>
                <w:w w:val="105"/>
                <w:sz w:val="13"/>
              </w:rPr>
              <w:t>127 850</w:t>
            </w:r>
          </w:p>
        </w:tc>
      </w:tr>
      <w:tr w:rsidR="009378E1" w:rsidTr="00FE1EE4">
        <w:trPr>
          <w:trHeight w:val="155"/>
        </w:trPr>
        <w:tc>
          <w:tcPr>
            <w:tcW w:w="3236" w:type="dxa"/>
            <w:tcBorders>
              <w:top w:val="single" w:sz="2" w:space="0" w:color="000000"/>
            </w:tcBorders>
          </w:tcPr>
          <w:p w:rsidR="009378E1" w:rsidRDefault="009378E1" w:rsidP="00FE1EE4">
            <w:pPr>
              <w:pStyle w:val="TableParagraph"/>
              <w:spacing w:before="0" w:line="136" w:lineRule="exact"/>
              <w:ind w:left="191"/>
              <w:jc w:val="left"/>
              <w:rPr>
                <w:sz w:val="13"/>
              </w:rPr>
            </w:pPr>
            <w:r>
              <w:rPr>
                <w:w w:val="105"/>
                <w:sz w:val="13"/>
              </w:rPr>
              <w:t>Selvkostfond 31.12</w:t>
            </w:r>
          </w:p>
        </w:tc>
        <w:tc>
          <w:tcPr>
            <w:tcW w:w="941" w:type="dxa"/>
            <w:tcBorders>
              <w:top w:val="single" w:sz="2" w:space="0" w:color="000000"/>
            </w:tcBorders>
          </w:tcPr>
          <w:p w:rsidR="009378E1" w:rsidRDefault="009378E1" w:rsidP="00FE1EE4">
            <w:pPr>
              <w:pStyle w:val="TableParagraph"/>
              <w:spacing w:before="6"/>
              <w:ind w:left="333"/>
              <w:jc w:val="left"/>
              <w:rPr>
                <w:sz w:val="13"/>
              </w:rPr>
            </w:pPr>
            <w:r>
              <w:rPr>
                <w:color w:val="FF0000"/>
                <w:w w:val="105"/>
                <w:sz w:val="13"/>
              </w:rPr>
              <w:t>-566 560</w:t>
            </w:r>
          </w:p>
        </w:tc>
        <w:tc>
          <w:tcPr>
            <w:tcW w:w="941" w:type="dxa"/>
            <w:tcBorders>
              <w:top w:val="single" w:sz="2" w:space="0" w:color="000000"/>
            </w:tcBorders>
            <w:shd w:val="clear" w:color="auto" w:fill="D9D9D9"/>
          </w:tcPr>
          <w:p w:rsidR="009378E1" w:rsidRDefault="009378E1" w:rsidP="00FE1EE4">
            <w:pPr>
              <w:pStyle w:val="TableParagraph"/>
              <w:spacing w:before="6"/>
              <w:ind w:left="333"/>
              <w:jc w:val="left"/>
              <w:rPr>
                <w:sz w:val="13"/>
              </w:rPr>
            </w:pPr>
            <w:r>
              <w:rPr>
                <w:color w:val="FF0000"/>
                <w:w w:val="105"/>
                <w:sz w:val="13"/>
              </w:rPr>
              <w:t>-802 755</w:t>
            </w:r>
          </w:p>
        </w:tc>
        <w:tc>
          <w:tcPr>
            <w:tcW w:w="941" w:type="dxa"/>
            <w:tcBorders>
              <w:top w:val="single" w:sz="2" w:space="0" w:color="000000"/>
            </w:tcBorders>
          </w:tcPr>
          <w:p w:rsidR="009378E1" w:rsidRDefault="009378E1" w:rsidP="00FE1EE4">
            <w:pPr>
              <w:pStyle w:val="TableParagraph"/>
              <w:spacing w:before="6"/>
              <w:ind w:right="60"/>
              <w:rPr>
                <w:sz w:val="13"/>
              </w:rPr>
            </w:pPr>
            <w:r>
              <w:rPr>
                <w:color w:val="FF0000"/>
                <w:w w:val="105"/>
                <w:sz w:val="13"/>
              </w:rPr>
              <w:t>-1 110 512</w:t>
            </w:r>
          </w:p>
        </w:tc>
        <w:tc>
          <w:tcPr>
            <w:tcW w:w="941" w:type="dxa"/>
            <w:tcBorders>
              <w:top w:val="single" w:sz="2" w:space="0" w:color="000000"/>
            </w:tcBorders>
          </w:tcPr>
          <w:p w:rsidR="009378E1" w:rsidRDefault="009378E1" w:rsidP="00FE1EE4">
            <w:pPr>
              <w:pStyle w:val="TableParagraph"/>
              <w:spacing w:before="6"/>
              <w:ind w:right="60"/>
              <w:rPr>
                <w:sz w:val="13"/>
              </w:rPr>
            </w:pPr>
            <w:r>
              <w:rPr>
                <w:color w:val="FF0000"/>
                <w:w w:val="105"/>
                <w:sz w:val="13"/>
              </w:rPr>
              <w:t>-774 360</w:t>
            </w:r>
          </w:p>
        </w:tc>
        <w:tc>
          <w:tcPr>
            <w:tcW w:w="942" w:type="dxa"/>
            <w:tcBorders>
              <w:top w:val="single" w:sz="2" w:space="0" w:color="000000"/>
            </w:tcBorders>
          </w:tcPr>
          <w:p w:rsidR="009378E1" w:rsidRDefault="009378E1" w:rsidP="00FE1EE4">
            <w:pPr>
              <w:pStyle w:val="TableParagraph"/>
              <w:spacing w:before="6"/>
              <w:ind w:left="333"/>
              <w:jc w:val="left"/>
              <w:rPr>
                <w:sz w:val="13"/>
              </w:rPr>
            </w:pPr>
            <w:r>
              <w:rPr>
                <w:color w:val="FF0000"/>
                <w:w w:val="105"/>
                <w:sz w:val="13"/>
              </w:rPr>
              <w:t>-403 327</w:t>
            </w:r>
          </w:p>
        </w:tc>
        <w:tc>
          <w:tcPr>
            <w:tcW w:w="941" w:type="dxa"/>
            <w:tcBorders>
              <w:top w:val="single" w:sz="2" w:space="0" w:color="000000"/>
            </w:tcBorders>
          </w:tcPr>
          <w:p w:rsidR="009378E1" w:rsidRDefault="009378E1" w:rsidP="00FE1EE4">
            <w:pPr>
              <w:pStyle w:val="TableParagraph"/>
              <w:spacing w:before="6"/>
              <w:ind w:right="61"/>
              <w:rPr>
                <w:sz w:val="13"/>
              </w:rPr>
            </w:pPr>
            <w:r>
              <w:rPr>
                <w:color w:val="FF0000"/>
                <w:w w:val="105"/>
                <w:sz w:val="13"/>
              </w:rPr>
              <w:t>-195 266</w:t>
            </w:r>
          </w:p>
        </w:tc>
        <w:tc>
          <w:tcPr>
            <w:tcW w:w="941" w:type="dxa"/>
            <w:tcBorders>
              <w:top w:val="single" w:sz="2" w:space="0" w:color="000000"/>
            </w:tcBorders>
          </w:tcPr>
          <w:p w:rsidR="009378E1" w:rsidRDefault="009378E1" w:rsidP="00FE1EE4">
            <w:pPr>
              <w:pStyle w:val="TableParagraph"/>
              <w:spacing w:before="6"/>
              <w:ind w:right="61"/>
              <w:rPr>
                <w:sz w:val="13"/>
              </w:rPr>
            </w:pPr>
            <w:r>
              <w:rPr>
                <w:color w:val="FF0000"/>
                <w:w w:val="105"/>
                <w:sz w:val="13"/>
              </w:rPr>
              <w:t>-67 416</w:t>
            </w:r>
          </w:p>
        </w:tc>
      </w:tr>
    </w:tbl>
    <w:p w:rsidR="009378E1" w:rsidRDefault="009378E1" w:rsidP="009378E1"/>
    <w:p w:rsidR="009378E1" w:rsidRPr="009378E1" w:rsidRDefault="009378E1" w:rsidP="009378E1">
      <w:pPr>
        <w:rPr>
          <w:w w:val="105"/>
          <w:sz w:val="14"/>
        </w:rPr>
      </w:pPr>
    </w:p>
    <w:p w:rsidR="009378E1" w:rsidRDefault="009378E1" w:rsidP="009378E1">
      <w:pPr>
        <w:rPr>
          <w:sz w:val="2"/>
          <w:szCs w:val="2"/>
        </w:rPr>
      </w:pPr>
    </w:p>
    <w:sectPr w:rsidR="009378E1" w:rsidSect="00D92C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F55" w:rsidRDefault="006C1F55" w:rsidP="006C1F55">
      <w:pPr>
        <w:spacing w:after="0" w:line="240" w:lineRule="auto"/>
      </w:pPr>
      <w:r>
        <w:separator/>
      </w:r>
    </w:p>
  </w:endnote>
  <w:endnote w:type="continuationSeparator" w:id="0">
    <w:p w:rsidR="006C1F55" w:rsidRDefault="006C1F55" w:rsidP="006C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068533"/>
      <w:docPartObj>
        <w:docPartGallery w:val="Page Numbers (Bottom of Page)"/>
        <w:docPartUnique/>
      </w:docPartObj>
    </w:sdtPr>
    <w:sdtEndPr/>
    <w:sdtContent>
      <w:p w:rsidR="006C1F55" w:rsidRDefault="006C1F55">
        <w:pPr>
          <w:pStyle w:val="Bunntekst"/>
          <w:jc w:val="right"/>
        </w:pPr>
        <w:r>
          <w:fldChar w:fldCharType="begin"/>
        </w:r>
        <w:r>
          <w:instrText>PAGE   \* MERGEFORMAT</w:instrText>
        </w:r>
        <w:r>
          <w:fldChar w:fldCharType="separate"/>
        </w:r>
        <w:r w:rsidR="002B1F24">
          <w:rPr>
            <w:noProof/>
          </w:rPr>
          <w:t>22</w:t>
        </w:r>
        <w:r>
          <w:fldChar w:fldCharType="end"/>
        </w:r>
      </w:p>
    </w:sdtContent>
  </w:sdt>
  <w:p w:rsidR="006C1F55" w:rsidRDefault="006C1F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F55" w:rsidRDefault="006C1F55" w:rsidP="006C1F55">
      <w:pPr>
        <w:spacing w:after="0" w:line="240" w:lineRule="auto"/>
      </w:pPr>
      <w:r>
        <w:separator/>
      </w:r>
    </w:p>
  </w:footnote>
  <w:footnote w:type="continuationSeparator" w:id="0">
    <w:p w:rsidR="006C1F55" w:rsidRDefault="006C1F55" w:rsidP="006C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AF6" w:rsidRDefault="00C81AF6">
    <w:pPr>
      <w:pStyle w:val="Topptekst"/>
    </w:pPr>
    <w:r>
      <w:ptab w:relativeTo="margin" w:alignment="center" w:leader="none"/>
    </w:r>
    <w:r>
      <w:t>- Regnskap 2017 for Berlevåg Havn KF inkl noter -</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A45"/>
    <w:multiLevelType w:val="hybridMultilevel"/>
    <w:tmpl w:val="B366EC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C7EA4"/>
    <w:multiLevelType w:val="hybridMultilevel"/>
    <w:tmpl w:val="416427CA"/>
    <w:lvl w:ilvl="0" w:tplc="51BAE40C">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73B0987"/>
    <w:multiLevelType w:val="hybridMultilevel"/>
    <w:tmpl w:val="B0B816FC"/>
    <w:lvl w:ilvl="0" w:tplc="8676DA76">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77A0DB0"/>
    <w:multiLevelType w:val="hybridMultilevel"/>
    <w:tmpl w:val="72127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6AF"/>
    <w:rsid w:val="00022F7A"/>
    <w:rsid w:val="00024B51"/>
    <w:rsid w:val="00064E8D"/>
    <w:rsid w:val="00092F4C"/>
    <w:rsid w:val="0012310C"/>
    <w:rsid w:val="00166E9B"/>
    <w:rsid w:val="001C046A"/>
    <w:rsid w:val="001D2B08"/>
    <w:rsid w:val="002511D5"/>
    <w:rsid w:val="00293D4C"/>
    <w:rsid w:val="002A4C02"/>
    <w:rsid w:val="002B1F24"/>
    <w:rsid w:val="002C08E3"/>
    <w:rsid w:val="00320BC8"/>
    <w:rsid w:val="0033731F"/>
    <w:rsid w:val="003540CA"/>
    <w:rsid w:val="003E39D6"/>
    <w:rsid w:val="004B54BA"/>
    <w:rsid w:val="004C0D7A"/>
    <w:rsid w:val="004D0B01"/>
    <w:rsid w:val="004D34E3"/>
    <w:rsid w:val="006220D3"/>
    <w:rsid w:val="00623B6C"/>
    <w:rsid w:val="00643B32"/>
    <w:rsid w:val="006C1F55"/>
    <w:rsid w:val="00712705"/>
    <w:rsid w:val="00790544"/>
    <w:rsid w:val="007A402A"/>
    <w:rsid w:val="00863466"/>
    <w:rsid w:val="008D7BF5"/>
    <w:rsid w:val="009015C3"/>
    <w:rsid w:val="00903E22"/>
    <w:rsid w:val="0091459B"/>
    <w:rsid w:val="00927701"/>
    <w:rsid w:val="009378E1"/>
    <w:rsid w:val="00945703"/>
    <w:rsid w:val="00A230E4"/>
    <w:rsid w:val="00A33B0F"/>
    <w:rsid w:val="00AC37A1"/>
    <w:rsid w:val="00B50274"/>
    <w:rsid w:val="00B852B3"/>
    <w:rsid w:val="00BA27C2"/>
    <w:rsid w:val="00C36CE5"/>
    <w:rsid w:val="00C5100C"/>
    <w:rsid w:val="00C81AF6"/>
    <w:rsid w:val="00D13E67"/>
    <w:rsid w:val="00D7374E"/>
    <w:rsid w:val="00D80017"/>
    <w:rsid w:val="00D900BD"/>
    <w:rsid w:val="00D92CCC"/>
    <w:rsid w:val="00DA1570"/>
    <w:rsid w:val="00DB1143"/>
    <w:rsid w:val="00E376AF"/>
    <w:rsid w:val="00E42354"/>
    <w:rsid w:val="00E87965"/>
    <w:rsid w:val="00EB3F95"/>
    <w:rsid w:val="00ED7880"/>
    <w:rsid w:val="00F90AF1"/>
    <w:rsid w:val="00F947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B565E-3CFB-4004-9325-04C4ACE4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1"/>
    <w:qFormat/>
    <w:rsid w:val="009378E1"/>
    <w:pPr>
      <w:widowControl w:val="0"/>
      <w:autoSpaceDE w:val="0"/>
      <w:autoSpaceDN w:val="0"/>
      <w:spacing w:before="67" w:after="0" w:line="240" w:lineRule="auto"/>
      <w:ind w:left="160"/>
      <w:outlineLvl w:val="0"/>
    </w:pPr>
    <w:rPr>
      <w:rFonts w:ascii="Arial" w:eastAsia="Arial" w:hAnsi="Arial" w:cs="Arial"/>
      <w:b/>
      <w:bCs/>
      <w:sz w:val="24"/>
      <w:szCs w:val="24"/>
      <w:u w:val="single" w:color="000000"/>
      <w:lang w:val="nb" w:eastAsia="nb" w:bidi="nb"/>
    </w:rPr>
  </w:style>
  <w:style w:type="paragraph" w:styleId="Overskrift2">
    <w:name w:val="heading 2"/>
    <w:basedOn w:val="Normal"/>
    <w:link w:val="Overskrift2Tegn"/>
    <w:uiPriority w:val="1"/>
    <w:qFormat/>
    <w:rsid w:val="009378E1"/>
    <w:pPr>
      <w:widowControl w:val="0"/>
      <w:autoSpaceDE w:val="0"/>
      <w:autoSpaceDN w:val="0"/>
      <w:spacing w:before="88" w:after="0" w:line="240" w:lineRule="auto"/>
      <w:ind w:left="153"/>
      <w:outlineLvl w:val="1"/>
    </w:pPr>
    <w:rPr>
      <w:rFonts w:ascii="Arial" w:eastAsia="Arial" w:hAnsi="Arial" w:cs="Arial"/>
      <w:b/>
      <w:bCs/>
      <w:i/>
      <w:sz w:val="18"/>
      <w:szCs w:val="18"/>
      <w:lang w:val="nb" w:eastAsia="nb" w:bidi="n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76AF"/>
    <w:pPr>
      <w:ind w:left="720"/>
      <w:contextualSpacing/>
    </w:pPr>
  </w:style>
  <w:style w:type="paragraph" w:styleId="Topptekst">
    <w:name w:val="header"/>
    <w:basedOn w:val="Normal"/>
    <w:link w:val="TopptekstTegn"/>
    <w:uiPriority w:val="99"/>
    <w:unhideWhenUsed/>
    <w:rsid w:val="006C1F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55"/>
  </w:style>
  <w:style w:type="paragraph" w:styleId="Bunntekst">
    <w:name w:val="footer"/>
    <w:basedOn w:val="Normal"/>
    <w:link w:val="BunntekstTegn"/>
    <w:uiPriority w:val="99"/>
    <w:unhideWhenUsed/>
    <w:rsid w:val="006C1F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C1F55"/>
  </w:style>
  <w:style w:type="paragraph" w:styleId="Bobletekst">
    <w:name w:val="Balloon Text"/>
    <w:basedOn w:val="Normal"/>
    <w:link w:val="BobletekstTegn"/>
    <w:uiPriority w:val="99"/>
    <w:semiHidden/>
    <w:unhideWhenUsed/>
    <w:rsid w:val="00D13E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3E67"/>
    <w:rPr>
      <w:rFonts w:ascii="Segoe UI" w:hAnsi="Segoe UI" w:cs="Segoe UI"/>
      <w:sz w:val="18"/>
      <w:szCs w:val="18"/>
    </w:rPr>
  </w:style>
  <w:style w:type="table" w:customStyle="1" w:styleId="TableNormal">
    <w:name w:val="Table Normal"/>
    <w:uiPriority w:val="2"/>
    <w:semiHidden/>
    <w:unhideWhenUsed/>
    <w:qFormat/>
    <w:rsid w:val="009378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378E1"/>
    <w:pPr>
      <w:widowControl w:val="0"/>
      <w:autoSpaceDE w:val="0"/>
      <w:autoSpaceDN w:val="0"/>
      <w:spacing w:before="1" w:after="0" w:line="129" w:lineRule="exact"/>
      <w:jc w:val="right"/>
    </w:pPr>
    <w:rPr>
      <w:rFonts w:ascii="Arial" w:eastAsia="Arial" w:hAnsi="Arial" w:cs="Arial"/>
      <w:lang w:val="nb" w:eastAsia="nb" w:bidi="nb"/>
    </w:rPr>
  </w:style>
  <w:style w:type="paragraph" w:styleId="Brdtekst">
    <w:name w:val="Body Text"/>
    <w:basedOn w:val="Normal"/>
    <w:link w:val="BrdtekstTegn"/>
    <w:uiPriority w:val="1"/>
    <w:qFormat/>
    <w:rsid w:val="009378E1"/>
    <w:pPr>
      <w:widowControl w:val="0"/>
      <w:autoSpaceDE w:val="0"/>
      <w:autoSpaceDN w:val="0"/>
      <w:spacing w:before="23" w:after="0" w:line="240" w:lineRule="auto"/>
      <w:ind w:left="151"/>
    </w:pPr>
    <w:rPr>
      <w:rFonts w:ascii="Arial" w:eastAsia="Arial" w:hAnsi="Arial" w:cs="Arial"/>
      <w:sz w:val="16"/>
      <w:szCs w:val="16"/>
      <w:lang w:val="nb" w:eastAsia="nb" w:bidi="nb"/>
    </w:rPr>
  </w:style>
  <w:style w:type="character" w:customStyle="1" w:styleId="BrdtekstTegn">
    <w:name w:val="Brødtekst Tegn"/>
    <w:basedOn w:val="Standardskriftforavsnitt"/>
    <w:link w:val="Brdtekst"/>
    <w:uiPriority w:val="1"/>
    <w:rsid w:val="009378E1"/>
    <w:rPr>
      <w:rFonts w:ascii="Arial" w:eastAsia="Arial" w:hAnsi="Arial" w:cs="Arial"/>
      <w:sz w:val="16"/>
      <w:szCs w:val="16"/>
      <w:lang w:val="nb" w:eastAsia="nb" w:bidi="nb"/>
    </w:rPr>
  </w:style>
  <w:style w:type="character" w:customStyle="1" w:styleId="Overskrift1Tegn">
    <w:name w:val="Overskrift 1 Tegn"/>
    <w:basedOn w:val="Standardskriftforavsnitt"/>
    <w:link w:val="Overskrift1"/>
    <w:uiPriority w:val="1"/>
    <w:rsid w:val="009378E1"/>
    <w:rPr>
      <w:rFonts w:ascii="Arial" w:eastAsia="Arial" w:hAnsi="Arial" w:cs="Arial"/>
      <w:b/>
      <w:bCs/>
      <w:sz w:val="24"/>
      <w:szCs w:val="24"/>
      <w:u w:val="single" w:color="000000"/>
      <w:lang w:val="nb" w:eastAsia="nb" w:bidi="nb"/>
    </w:rPr>
  </w:style>
  <w:style w:type="character" w:customStyle="1" w:styleId="Overskrift2Tegn">
    <w:name w:val="Overskrift 2 Tegn"/>
    <w:basedOn w:val="Standardskriftforavsnitt"/>
    <w:link w:val="Overskrift2"/>
    <w:uiPriority w:val="1"/>
    <w:rsid w:val="009378E1"/>
    <w:rPr>
      <w:rFonts w:ascii="Arial" w:eastAsia="Arial" w:hAnsi="Arial" w:cs="Arial"/>
      <w:b/>
      <w:bCs/>
      <w:i/>
      <w:sz w:val="18"/>
      <w:szCs w:val="18"/>
      <w:lang w:val="nb" w:eastAsia="nb" w:bidi="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8.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7.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6.emf"/><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footer" Target="footer1.xml"/><Relationship Id="rId28" Type="http://schemas.openxmlformats.org/officeDocument/2006/relationships/image" Target="media/image2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eader" Target="header1.xml"/><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3662</Words>
  <Characters>19409</Characters>
  <Application>Microsoft Office Word</Application>
  <DocSecurity>4</DocSecurity>
  <Lines>161</Lines>
  <Paragraphs>46</Paragraphs>
  <ScaleCrop>false</ScaleCrop>
  <HeadingPairs>
    <vt:vector size="2" baseType="variant">
      <vt:variant>
        <vt:lpstr>Tittel</vt:lpstr>
      </vt:variant>
      <vt:variant>
        <vt:i4>1</vt:i4>
      </vt:variant>
    </vt:vector>
  </HeadingPairs>
  <TitlesOfParts>
    <vt:vector size="1" baseType="lpstr">
      <vt:lpstr/>
    </vt:vector>
  </TitlesOfParts>
  <Company>Berlevåg kommune</Company>
  <LinksUpToDate>false</LinksUpToDate>
  <CharactersWithSpaces>23025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Richardsen</dc:creator>
  <cp:keywords/>
  <dc:description/>
  <cp:lastModifiedBy>Siv Efraimsen</cp:lastModifiedBy>
  <cp:revision>2</cp:revision>
  <cp:lastPrinted>2018-04-12T07:56:00Z</cp:lastPrinted>
  <dcterms:created xsi:type="dcterms:W3CDTF">2018-12-13T07:19:00Z</dcterms:created>
  <dcterms:modified xsi:type="dcterms:W3CDTF">2018-12-13T07:19:00Z</dcterms:modified>
</cp:coreProperties>
</file>